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766F" w:rsidRDefault="00EE3053" w:rsidP="00D15F65">
      <w:bookmarkStart w:id="0" w:name="_GoBack"/>
      <w:bookmarkEnd w:id="0"/>
      <w:r>
        <w:rPr>
          <w:rFonts w:cs="Tahoma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-187325</wp:posOffset>
                </wp:positionV>
                <wp:extent cx="7019925" cy="2313940"/>
                <wp:effectExtent l="8890" t="6985" r="10160" b="12700"/>
                <wp:wrapNone/>
                <wp:docPr id="2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9925" cy="2313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7CE8" w:rsidRDefault="00BD7CE8" w:rsidP="0043516B">
                            <w:pPr>
                              <w:pStyle w:val="Default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u w:val="single"/>
                              </w:rPr>
                              <w:t>Objet et domaine d’application</w:t>
                            </w:r>
                            <w:r w:rsidRPr="007C696D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 </w:t>
                            </w:r>
                            <w:r w:rsidRPr="00C16C8C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2"/>
                              </w:rPr>
                              <w:t>l</w:t>
                            </w:r>
                            <w:r w:rsidRPr="0043516B">
                              <w:rPr>
                                <w:rFonts w:ascii="Tahoma" w:hAnsi="Tahoma" w:cs="Tahoma"/>
                                <w:sz w:val="20"/>
                                <w:szCs w:val="22"/>
                              </w:rPr>
                              <w:t>e Manuel de prélèvements comporte l’ensemble des examens de biologie médicale réalisés au Laboratoire de Biologie Médicale (LBM).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43516B">
                              <w:rPr>
                                <w:rFonts w:ascii="Tahoma" w:hAnsi="Tahoma" w:cs="Tahoma"/>
                                <w:sz w:val="20"/>
                                <w:szCs w:val="22"/>
                              </w:rPr>
                              <w:t xml:space="preserve">Il est à destination des services de soins, établissements de santé ou structures réalisant des prélèvements à analyser au LBM 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2"/>
                              </w:rPr>
                              <w:t>de l’établissement</w:t>
                            </w:r>
                            <w:r w:rsidRPr="0043516B">
                              <w:rPr>
                                <w:rFonts w:ascii="Tahoma" w:hAnsi="Tahoma" w:cs="Tahoma"/>
                                <w:sz w:val="20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43516B">
                              <w:rPr>
                                <w:rFonts w:ascii="Tahoma" w:hAnsi="Tahoma" w:cs="Tahoma"/>
                                <w:sz w:val="20"/>
                                <w:szCs w:val="22"/>
                              </w:rPr>
                              <w:t>Il a pour but d’exposer, d’après les exigences règlementaires, les différentes informations pratiques, les recommandations et les indications nécessaires à la phase pré-analytique.</w:t>
                            </w:r>
                          </w:p>
                          <w:p w:rsidR="00BD7CE8" w:rsidRPr="0043516B" w:rsidRDefault="00BD7CE8" w:rsidP="0043516B">
                            <w:pPr>
                              <w:pStyle w:val="Default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2"/>
                              </w:rPr>
                              <w:t>La qualité des résultats rendus par le laboratoire dépend de la qualité de la phase pré-analytique qui</w:t>
                            </w:r>
                            <w:r w:rsidRPr="0043516B">
                              <w:rPr>
                                <w:rFonts w:ascii="Tahoma" w:hAnsi="Tahoma" w:cs="Tahoma"/>
                                <w:sz w:val="20"/>
                                <w:szCs w:val="22"/>
                              </w:rPr>
                              <w:t xml:space="preserve"> implique une étroite collaboration entre les préleveurs et le laboratoire de biologie médicale. </w:t>
                            </w:r>
                          </w:p>
                          <w:p w:rsidR="00BD7CE8" w:rsidRPr="0043516B" w:rsidRDefault="00BD7CE8" w:rsidP="0043516B">
                            <w:pPr>
                              <w:pStyle w:val="Default"/>
                              <w:jc w:val="both"/>
                              <w:rPr>
                                <w:rFonts w:ascii="Tahoma" w:hAnsi="Tahoma" w:cs="Tahoma"/>
                                <w:sz w:val="20"/>
                                <w:szCs w:val="22"/>
                              </w:rPr>
                            </w:pPr>
                            <w:r w:rsidRPr="0043516B">
                              <w:rPr>
                                <w:rFonts w:ascii="Tahoma" w:hAnsi="Tahoma" w:cs="Tahoma"/>
                                <w:sz w:val="20"/>
                                <w:szCs w:val="22"/>
                              </w:rPr>
                              <w:t xml:space="preserve">Le 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2"/>
                              </w:rPr>
                              <w:t>non-</w:t>
                            </w:r>
                            <w:r w:rsidRPr="0043516B">
                              <w:rPr>
                                <w:rFonts w:ascii="Tahoma" w:hAnsi="Tahoma" w:cs="Tahoma"/>
                                <w:sz w:val="20"/>
                                <w:szCs w:val="22"/>
                              </w:rPr>
                              <w:t>respect des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2"/>
                              </w:rPr>
                              <w:t xml:space="preserve"> dispositions exposées dans ce m</w:t>
                            </w:r>
                            <w:r w:rsidRPr="0043516B">
                              <w:rPr>
                                <w:rFonts w:ascii="Tahoma" w:hAnsi="Tahoma" w:cs="Tahoma"/>
                                <w:sz w:val="20"/>
                                <w:szCs w:val="22"/>
                              </w:rPr>
                              <w:t xml:space="preserve">anuel 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2"/>
                              </w:rPr>
                              <w:t>ne permet pas de</w:t>
                            </w:r>
                            <w:r w:rsidRPr="0043516B">
                              <w:rPr>
                                <w:rFonts w:ascii="Tahoma" w:hAnsi="Tahoma" w:cs="Tahoma"/>
                                <w:sz w:val="20"/>
                                <w:szCs w:val="22"/>
                              </w:rPr>
                              <w:t xml:space="preserve"> garantir la fiabilité des résultats d’examens de biologie médicale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2"/>
                              </w:rPr>
                              <w:t xml:space="preserve"> et entraîne, selon le cas, la déclaration d’une non-conformité pré-analytique selon la procédure PRO-PREA-001</w:t>
                            </w:r>
                            <w:r w:rsidRPr="0043516B">
                              <w:rPr>
                                <w:rFonts w:ascii="Tahoma" w:hAnsi="Tahoma" w:cs="Tahoma"/>
                                <w:sz w:val="20"/>
                                <w:szCs w:val="22"/>
                              </w:rPr>
                              <w:t>.</w:t>
                            </w:r>
                          </w:p>
                          <w:p w:rsidR="00BD7CE8" w:rsidRPr="00725B70" w:rsidRDefault="00BD7CE8" w:rsidP="00B67176">
                            <w:pP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BD7CE8" w:rsidRPr="00725B70" w:rsidRDefault="00BD7CE8" w:rsidP="0043516B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u w:val="single"/>
                              </w:rPr>
                              <w:t>Responsabilités</w:t>
                            </w:r>
                            <w:r w:rsidRPr="007C696D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 :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le laboratoire est responsable de la mise à jour des données contenu</w:t>
                            </w:r>
                            <w:r w:rsidR="006911A9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s dans le manuel de prélèvement et s’engage à prévenir les différents services et préleveurs des changements de pratique. Les préleveurs sont responsables de la qualité du prélèvement et du respect des protocoles en place. </w:t>
                            </w:r>
                          </w:p>
                          <w:p w:rsidR="00BD7CE8" w:rsidRPr="00E57D65" w:rsidRDefault="00BD7CE8" w:rsidP="0043516B">
                            <w:pPr>
                              <w:jc w:val="both"/>
                              <w:rPr>
                                <w:rFonts w:cs="Tahoma"/>
                              </w:rPr>
                            </w:pPr>
                          </w:p>
                          <w:p w:rsidR="00BD7CE8" w:rsidRPr="00E57D65" w:rsidRDefault="00BD7CE8" w:rsidP="00B67176">
                            <w:pPr>
                              <w:rPr>
                                <w:rFonts w:cs="Taho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.15pt;margin-top:-14.75pt;width:552.75pt;height:182.2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">
                <v:textbox>
                  <w:txbxContent>
                    <w:p w:rsidR="00BD7CE8" w:rsidRDefault="00BD7CE8" w:rsidP="0043516B">
                      <w:pPr>
                        <w:pStyle w:val="Default"/>
                        <w:jc w:val="both"/>
                        <w:rPr>
                          <w:rFonts w:ascii="Tahoma" w:hAnsi="Tahoma" w:cs="Tahoma"/>
                          <w:sz w:val="20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0"/>
                          <w:szCs w:val="20"/>
                          <w:u w:val="single"/>
                        </w:rPr>
                        <w:t>Objet et domaine d’application</w:t>
                      </w:r>
                      <w:r w:rsidRPr="007C696D">
                        <w:rPr>
                          <w:rFonts w:ascii="Tahoma" w:hAnsi="Tahoma" w:cs="Tahoma"/>
                          <w:sz w:val="20"/>
                          <w:szCs w:val="20"/>
                        </w:rPr>
                        <w:t> </w:t>
                      </w:r>
                      <w:r w:rsidRPr="00C16C8C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Tahoma" w:hAnsi="Tahoma" w:cs="Tahoma"/>
                          <w:sz w:val="20"/>
                          <w:szCs w:val="22"/>
                        </w:rPr>
                        <w:t>l</w:t>
                      </w:r>
                      <w:r w:rsidRPr="0043516B">
                        <w:rPr>
                          <w:rFonts w:ascii="Tahoma" w:hAnsi="Tahoma" w:cs="Tahoma"/>
                          <w:sz w:val="20"/>
                          <w:szCs w:val="22"/>
                        </w:rPr>
                        <w:t>e Manuel de prélèvements comporte l’ensemble des examens de biologie médicale réalisés au Laboratoire de Biologie Médicale (LBM).</w:t>
                      </w:r>
                      <w:r>
                        <w:rPr>
                          <w:rFonts w:ascii="Tahoma" w:hAnsi="Tahoma" w:cs="Tahoma"/>
                          <w:sz w:val="20"/>
                          <w:szCs w:val="22"/>
                        </w:rPr>
                        <w:t xml:space="preserve"> </w:t>
                      </w:r>
                      <w:r w:rsidRPr="0043516B">
                        <w:rPr>
                          <w:rFonts w:ascii="Tahoma" w:hAnsi="Tahoma" w:cs="Tahoma"/>
                          <w:sz w:val="20"/>
                          <w:szCs w:val="22"/>
                        </w:rPr>
                        <w:t xml:space="preserve">Il est à destination des services de soins, établissements de santé ou structures réalisant des prélèvements à analyser au LBM </w:t>
                      </w:r>
                      <w:r>
                        <w:rPr>
                          <w:rFonts w:ascii="Tahoma" w:hAnsi="Tahoma" w:cs="Tahoma"/>
                          <w:sz w:val="20"/>
                          <w:szCs w:val="22"/>
                        </w:rPr>
                        <w:t>de l’établissement</w:t>
                      </w:r>
                      <w:r w:rsidRPr="0043516B">
                        <w:rPr>
                          <w:rFonts w:ascii="Tahoma" w:hAnsi="Tahoma" w:cs="Tahoma"/>
                          <w:sz w:val="20"/>
                          <w:szCs w:val="22"/>
                        </w:rPr>
                        <w:t>.</w:t>
                      </w:r>
                      <w:r>
                        <w:rPr>
                          <w:rFonts w:ascii="Tahoma" w:hAnsi="Tahoma" w:cs="Tahoma"/>
                          <w:sz w:val="20"/>
                          <w:szCs w:val="22"/>
                        </w:rPr>
                        <w:t xml:space="preserve"> </w:t>
                      </w:r>
                      <w:r w:rsidRPr="0043516B">
                        <w:rPr>
                          <w:rFonts w:ascii="Tahoma" w:hAnsi="Tahoma" w:cs="Tahoma"/>
                          <w:sz w:val="20"/>
                          <w:szCs w:val="22"/>
                        </w:rPr>
                        <w:t>Il a pour but d’exposer, d’après les exigences règlementaires, les différentes informations pratiques, les recommandations et les indications nécessaires à la phase pré-analytique.</w:t>
                      </w:r>
                    </w:p>
                    <w:p w:rsidR="00BD7CE8" w:rsidRPr="0043516B" w:rsidRDefault="00BD7CE8" w:rsidP="0043516B">
                      <w:pPr>
                        <w:pStyle w:val="Default"/>
                        <w:jc w:val="both"/>
                        <w:rPr>
                          <w:rFonts w:ascii="Tahoma" w:hAnsi="Tahoma" w:cs="Tahoma"/>
                          <w:sz w:val="20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2"/>
                        </w:rPr>
                        <w:t>La qualité des résultats rendus par le laboratoire dépend de la qualité de la phase pré-analytique qui</w:t>
                      </w:r>
                      <w:r w:rsidRPr="0043516B">
                        <w:rPr>
                          <w:rFonts w:ascii="Tahoma" w:hAnsi="Tahoma" w:cs="Tahoma"/>
                          <w:sz w:val="20"/>
                          <w:szCs w:val="22"/>
                        </w:rPr>
                        <w:t xml:space="preserve"> implique une étroite collaboration entre les préleveurs et le laboratoire de biologie médicale. </w:t>
                      </w:r>
                    </w:p>
                    <w:p w:rsidR="00BD7CE8" w:rsidRPr="0043516B" w:rsidRDefault="00BD7CE8" w:rsidP="0043516B">
                      <w:pPr>
                        <w:pStyle w:val="Default"/>
                        <w:jc w:val="both"/>
                        <w:rPr>
                          <w:rFonts w:ascii="Tahoma" w:hAnsi="Tahoma" w:cs="Tahoma"/>
                          <w:sz w:val="20"/>
                          <w:szCs w:val="22"/>
                        </w:rPr>
                      </w:pPr>
                      <w:r w:rsidRPr="0043516B">
                        <w:rPr>
                          <w:rFonts w:ascii="Tahoma" w:hAnsi="Tahoma" w:cs="Tahoma"/>
                          <w:sz w:val="20"/>
                          <w:szCs w:val="22"/>
                        </w:rPr>
                        <w:t xml:space="preserve">Le </w:t>
                      </w:r>
                      <w:r>
                        <w:rPr>
                          <w:rFonts w:ascii="Tahoma" w:hAnsi="Tahoma" w:cs="Tahoma"/>
                          <w:sz w:val="20"/>
                          <w:szCs w:val="22"/>
                        </w:rPr>
                        <w:t>non-</w:t>
                      </w:r>
                      <w:r w:rsidRPr="0043516B">
                        <w:rPr>
                          <w:rFonts w:ascii="Tahoma" w:hAnsi="Tahoma" w:cs="Tahoma"/>
                          <w:sz w:val="20"/>
                          <w:szCs w:val="22"/>
                        </w:rPr>
                        <w:t>respect des</w:t>
                      </w:r>
                      <w:r>
                        <w:rPr>
                          <w:rFonts w:ascii="Tahoma" w:hAnsi="Tahoma" w:cs="Tahoma"/>
                          <w:sz w:val="20"/>
                          <w:szCs w:val="22"/>
                        </w:rPr>
                        <w:t xml:space="preserve"> dispositions exposées dans ce m</w:t>
                      </w:r>
                      <w:r w:rsidRPr="0043516B">
                        <w:rPr>
                          <w:rFonts w:ascii="Tahoma" w:hAnsi="Tahoma" w:cs="Tahoma"/>
                          <w:sz w:val="20"/>
                          <w:szCs w:val="22"/>
                        </w:rPr>
                        <w:t xml:space="preserve">anuel </w:t>
                      </w:r>
                      <w:r>
                        <w:rPr>
                          <w:rFonts w:ascii="Tahoma" w:hAnsi="Tahoma" w:cs="Tahoma"/>
                          <w:sz w:val="20"/>
                          <w:szCs w:val="22"/>
                        </w:rPr>
                        <w:t>ne permet pas de</w:t>
                      </w:r>
                      <w:r w:rsidRPr="0043516B">
                        <w:rPr>
                          <w:rFonts w:ascii="Tahoma" w:hAnsi="Tahoma" w:cs="Tahoma"/>
                          <w:sz w:val="20"/>
                          <w:szCs w:val="22"/>
                        </w:rPr>
                        <w:t xml:space="preserve"> garantir la fiabilité des résultats d’examens de biologie médicale</w:t>
                      </w:r>
                      <w:r>
                        <w:rPr>
                          <w:rFonts w:ascii="Tahoma" w:hAnsi="Tahoma" w:cs="Tahoma"/>
                          <w:sz w:val="20"/>
                          <w:szCs w:val="22"/>
                        </w:rPr>
                        <w:t xml:space="preserve"> et entraîne, selon le cas, la déclaration d’une non-conformité pré-analytique selon la procédure PRO-PREA-001</w:t>
                      </w:r>
                      <w:r w:rsidRPr="0043516B">
                        <w:rPr>
                          <w:rFonts w:ascii="Tahoma" w:hAnsi="Tahoma" w:cs="Tahoma"/>
                          <w:sz w:val="20"/>
                          <w:szCs w:val="22"/>
                        </w:rPr>
                        <w:t>.</w:t>
                      </w:r>
                    </w:p>
                    <w:p w:rsidR="00BD7CE8" w:rsidRPr="00725B70" w:rsidRDefault="00BD7CE8" w:rsidP="00B67176">
                      <w:pPr>
                        <w:rPr>
                          <w:rFonts w:ascii="Tahoma" w:hAnsi="Tahoma" w:cs="Tahoma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  <w:p w:rsidR="00BD7CE8" w:rsidRPr="00725B70" w:rsidRDefault="00BD7CE8" w:rsidP="0043516B">
                      <w:pPr>
                        <w:jc w:val="both"/>
                        <w:rPr>
                          <w:rFonts w:ascii="Tahoma" w:hAnsi="Tahoma" w:cs="Tahoma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0"/>
                          <w:szCs w:val="20"/>
                          <w:u w:val="single"/>
                        </w:rPr>
                        <w:t>Responsabilités</w:t>
                      </w:r>
                      <w:r w:rsidRPr="007C696D">
                        <w:rPr>
                          <w:rFonts w:ascii="Tahoma" w:hAnsi="Tahoma" w:cs="Tahoma"/>
                          <w:sz w:val="20"/>
                          <w:szCs w:val="20"/>
                        </w:rPr>
                        <w:t> :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le laboratoire est responsable de la mise à jour des données contenu</w:t>
                      </w:r>
                      <w:r w:rsidR="006911A9">
                        <w:rPr>
                          <w:rFonts w:ascii="Tahoma" w:hAnsi="Tahoma" w:cs="Tahoma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s dans le manuel de prélèvement et s’engage à prévenir les différents services et préleveurs des changements de pratique. Les préleveurs sont responsables de la qualité du prélèvement et du respect des protocoles en place. </w:t>
                      </w:r>
                    </w:p>
                    <w:p w:rsidR="00BD7CE8" w:rsidRPr="00E57D65" w:rsidRDefault="00BD7CE8" w:rsidP="0043516B">
                      <w:pPr>
                        <w:jc w:val="both"/>
                        <w:rPr>
                          <w:rFonts w:cs="Tahoma"/>
                        </w:rPr>
                      </w:pPr>
                    </w:p>
                    <w:p w:rsidR="00BD7CE8" w:rsidRPr="00E57D65" w:rsidRDefault="00BD7CE8" w:rsidP="00B67176">
                      <w:pPr>
                        <w:rPr>
                          <w:rFonts w:cs="Tahom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B766F" w:rsidRDefault="002B766F"/>
    <w:p w:rsidR="002B766F" w:rsidRDefault="002B766F"/>
    <w:p w:rsidR="002B766F" w:rsidRDefault="002B766F"/>
    <w:p w:rsidR="002B766F" w:rsidRDefault="002B766F"/>
    <w:p w:rsidR="002B766F" w:rsidRDefault="002B766F"/>
    <w:p w:rsidR="002B766F" w:rsidRDefault="002B766F"/>
    <w:p w:rsidR="00146B36" w:rsidRDefault="00146B36"/>
    <w:p w:rsidR="0043516B" w:rsidRDefault="0043516B"/>
    <w:p w:rsidR="0043516B" w:rsidRDefault="0043516B"/>
    <w:p w:rsidR="0043516B" w:rsidRDefault="0043516B"/>
    <w:p w:rsidR="0043516B" w:rsidRDefault="0043516B"/>
    <w:p w:rsidR="0043516B" w:rsidRDefault="0043516B"/>
    <w:p w:rsidR="0043516B" w:rsidRDefault="00BD7CE8" w:rsidP="00BD7CE8">
      <w:pPr>
        <w:numPr>
          <w:ilvl w:val="0"/>
          <w:numId w:val="1"/>
        </w:numPr>
        <w:rPr>
          <w:b/>
          <w:sz w:val="28"/>
          <w:u w:val="single"/>
        </w:rPr>
      </w:pPr>
      <w:r w:rsidRPr="00BD7CE8">
        <w:rPr>
          <w:b/>
          <w:sz w:val="28"/>
          <w:u w:val="single"/>
        </w:rPr>
        <w:t>L’ACCES AU MANUEL DE PRELEVEMENT</w:t>
      </w:r>
    </w:p>
    <w:p w:rsidR="00BD7CE8" w:rsidRDefault="00BD7CE8" w:rsidP="00BD7CE8">
      <w:pPr>
        <w:ind w:left="1080"/>
      </w:pPr>
    </w:p>
    <w:p w:rsidR="00BD7CE8" w:rsidRDefault="00BD7CE8" w:rsidP="00BD7CE8">
      <w:pPr>
        <w:ind w:left="567"/>
      </w:pPr>
      <w:r>
        <w:t>Le manuel de prélèvement est accessible via le lien :</w:t>
      </w:r>
    </w:p>
    <w:p w:rsidR="00BD7CE8" w:rsidRPr="00BD7CE8" w:rsidRDefault="00BD7CE8" w:rsidP="00BD7CE8">
      <w:pPr>
        <w:ind w:left="567"/>
        <w:jc w:val="center"/>
      </w:pPr>
      <w:r w:rsidRPr="00BD7CE8">
        <w:t>https://ch-saintdie.manuelprelevement.fr/default.aspx?start=1</w:t>
      </w:r>
    </w:p>
    <w:p w:rsidR="00BD7CE8" w:rsidRDefault="00BD7CE8" w:rsidP="00BD7CE8">
      <w:pPr>
        <w:ind w:left="1080"/>
      </w:pPr>
    </w:p>
    <w:p w:rsidR="00BD7CE8" w:rsidRDefault="00BD7CE8" w:rsidP="00BD7CE8">
      <w:pPr>
        <w:ind w:left="1080"/>
      </w:pPr>
    </w:p>
    <w:p w:rsidR="00BD7CE8" w:rsidRDefault="00BD7CE8" w:rsidP="00BD7CE8">
      <w:pPr>
        <w:ind w:left="1080"/>
      </w:pPr>
    </w:p>
    <w:p w:rsidR="00BD7CE8" w:rsidRDefault="00BD7CE8" w:rsidP="00BD7CE8">
      <w:pPr>
        <w:ind w:left="1080"/>
      </w:pPr>
    </w:p>
    <w:p w:rsidR="00BD7CE8" w:rsidRDefault="00BD7CE8" w:rsidP="00BD7CE8">
      <w:pPr>
        <w:ind w:left="1080"/>
      </w:pPr>
    </w:p>
    <w:p w:rsidR="00BD7CE8" w:rsidRDefault="00BD7CE8" w:rsidP="00BD7CE8">
      <w:pPr>
        <w:ind w:left="1080"/>
      </w:pPr>
    </w:p>
    <w:p w:rsidR="00BD7CE8" w:rsidRDefault="00BD7CE8" w:rsidP="00BD7CE8">
      <w:pPr>
        <w:ind w:left="1080"/>
      </w:pPr>
    </w:p>
    <w:p w:rsidR="00BD7CE8" w:rsidRDefault="00BD7CE8" w:rsidP="00BD7CE8">
      <w:pPr>
        <w:ind w:left="1080"/>
      </w:pPr>
    </w:p>
    <w:p w:rsidR="00BD7CE8" w:rsidRDefault="00BD7CE8" w:rsidP="00BD7CE8">
      <w:pPr>
        <w:ind w:left="1080"/>
      </w:pPr>
    </w:p>
    <w:p w:rsidR="00BD7CE8" w:rsidRDefault="00BD7CE8" w:rsidP="00BD7CE8">
      <w:pPr>
        <w:ind w:left="1080"/>
      </w:pPr>
    </w:p>
    <w:p w:rsidR="00BD7CE8" w:rsidRDefault="00BD7CE8" w:rsidP="00BD7CE8">
      <w:pPr>
        <w:ind w:left="1080"/>
      </w:pPr>
    </w:p>
    <w:p w:rsidR="00BD7CE8" w:rsidRDefault="00BD7CE8" w:rsidP="00BD7CE8">
      <w:pPr>
        <w:ind w:left="1080"/>
      </w:pPr>
    </w:p>
    <w:p w:rsidR="00BD7CE8" w:rsidRDefault="00BD7CE8" w:rsidP="00BD7CE8">
      <w:pPr>
        <w:ind w:left="1080"/>
      </w:pPr>
    </w:p>
    <w:p w:rsidR="00BD7CE8" w:rsidRDefault="00BD7CE8" w:rsidP="00BD7CE8">
      <w:pPr>
        <w:ind w:left="1080"/>
      </w:pPr>
    </w:p>
    <w:p w:rsidR="00BD7CE8" w:rsidRDefault="00BD7CE8" w:rsidP="00BD7CE8">
      <w:pPr>
        <w:ind w:left="1080"/>
      </w:pPr>
    </w:p>
    <w:p w:rsidR="00BD7CE8" w:rsidRDefault="00BD7CE8" w:rsidP="00BD7CE8">
      <w:pPr>
        <w:ind w:left="1080"/>
      </w:pPr>
    </w:p>
    <w:p w:rsidR="00BD7CE8" w:rsidRDefault="00BD7CE8" w:rsidP="00BD7CE8">
      <w:pPr>
        <w:ind w:left="1080"/>
      </w:pPr>
    </w:p>
    <w:p w:rsidR="00BD7CE8" w:rsidRDefault="00BD7CE8" w:rsidP="00BD7CE8">
      <w:pPr>
        <w:ind w:left="1080"/>
      </w:pPr>
    </w:p>
    <w:p w:rsidR="00BD7CE8" w:rsidRDefault="00BD7CE8" w:rsidP="00BD7CE8">
      <w:pPr>
        <w:ind w:left="1080"/>
      </w:pPr>
    </w:p>
    <w:p w:rsidR="00BD7CE8" w:rsidRDefault="00BD7CE8" w:rsidP="00BD7CE8">
      <w:pPr>
        <w:ind w:left="1080"/>
      </w:pPr>
    </w:p>
    <w:p w:rsidR="00BD7CE8" w:rsidRDefault="00BD7CE8" w:rsidP="00BD7CE8">
      <w:pPr>
        <w:ind w:left="1080"/>
      </w:pPr>
    </w:p>
    <w:p w:rsidR="00BD7CE8" w:rsidRDefault="00BD7CE8" w:rsidP="00BD7CE8">
      <w:pPr>
        <w:ind w:left="1080"/>
      </w:pPr>
    </w:p>
    <w:p w:rsidR="00BD7CE8" w:rsidRDefault="00BD7CE8" w:rsidP="00BD7CE8">
      <w:pPr>
        <w:ind w:left="1080"/>
      </w:pPr>
    </w:p>
    <w:p w:rsidR="00BD7CE8" w:rsidRDefault="00BD7CE8" w:rsidP="00BD7CE8">
      <w:pPr>
        <w:ind w:left="1080"/>
      </w:pPr>
    </w:p>
    <w:p w:rsidR="00BD7CE8" w:rsidRDefault="00BD7CE8" w:rsidP="00BD7CE8">
      <w:pPr>
        <w:ind w:left="1080"/>
      </w:pPr>
    </w:p>
    <w:p w:rsidR="00F14BB5" w:rsidRDefault="00F14BB5" w:rsidP="00BD7CE8">
      <w:pPr>
        <w:ind w:left="1080"/>
        <w:sectPr w:rsidR="00F14BB5" w:rsidSect="008602C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567" w:right="482" w:bottom="567" w:left="482" w:header="284" w:footer="113" w:gutter="0"/>
          <w:cols w:space="708"/>
          <w:formProt w:val="0"/>
          <w:docGrid w:linePitch="360"/>
        </w:sectPr>
      </w:pPr>
    </w:p>
    <w:p w:rsidR="00BD7CE8" w:rsidRDefault="00EE3053" w:rsidP="00BD7CE8">
      <w:pPr>
        <w:numPr>
          <w:ilvl w:val="0"/>
          <w:numId w:val="1"/>
        </w:numPr>
        <w:rPr>
          <w:b/>
          <w:sz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3173730</wp:posOffset>
            </wp:positionH>
            <wp:positionV relativeFrom="paragraph">
              <wp:posOffset>-41910</wp:posOffset>
            </wp:positionV>
            <wp:extent cx="6943725" cy="4076700"/>
            <wp:effectExtent l="0" t="0" r="0" b="0"/>
            <wp:wrapNone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CE8">
        <w:rPr>
          <w:b/>
          <w:sz w:val="28"/>
          <w:u w:val="single"/>
        </w:rPr>
        <w:t>GUIDE D’UTILISATION DU MANUEL</w:t>
      </w:r>
    </w:p>
    <w:p w:rsidR="00BD7CE8" w:rsidRDefault="00BD7CE8" w:rsidP="00BD7CE8">
      <w:pPr>
        <w:ind w:left="1080"/>
        <w:rPr>
          <w:b/>
          <w:sz w:val="28"/>
          <w:u w:val="single"/>
        </w:rPr>
      </w:pPr>
    </w:p>
    <w:p w:rsidR="00BD7CE8" w:rsidRPr="00F14BB5" w:rsidRDefault="00BD7CE8" w:rsidP="00BD7CE8">
      <w:pPr>
        <w:numPr>
          <w:ilvl w:val="0"/>
          <w:numId w:val="2"/>
        </w:numPr>
        <w:rPr>
          <w:b/>
          <w:sz w:val="28"/>
          <w:u w:val="single"/>
        </w:rPr>
      </w:pPr>
      <w:r w:rsidRPr="00F14BB5">
        <w:rPr>
          <w:b/>
          <w:sz w:val="28"/>
          <w:u w:val="single"/>
        </w:rPr>
        <w:t>La page d’accueil :</w:t>
      </w:r>
    </w:p>
    <w:p w:rsidR="00BD7CE8" w:rsidRDefault="00BD7CE8" w:rsidP="00BD7CE8">
      <w:pPr>
        <w:ind w:left="1440"/>
        <w:rPr>
          <w:b/>
          <w:sz w:val="28"/>
          <w:u w:val="single"/>
        </w:rPr>
      </w:pPr>
    </w:p>
    <w:p w:rsidR="00F14BB5" w:rsidRDefault="00F14BB5" w:rsidP="00BD7CE8">
      <w:pPr>
        <w:ind w:left="1440"/>
        <w:rPr>
          <w:b/>
          <w:sz w:val="28"/>
          <w:u w:val="single"/>
        </w:rPr>
      </w:pPr>
    </w:p>
    <w:p w:rsidR="00F14BB5" w:rsidRDefault="00EE3053" w:rsidP="00BD7CE8">
      <w:pPr>
        <w:ind w:left="1440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7193280</wp:posOffset>
                </wp:positionH>
                <wp:positionV relativeFrom="paragraph">
                  <wp:posOffset>2433955</wp:posOffset>
                </wp:positionV>
                <wp:extent cx="0" cy="607695"/>
                <wp:effectExtent l="57150" t="17780" r="57150" b="12700"/>
                <wp:wrapNone/>
                <wp:docPr id="19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07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CC8C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5" o:spid="_x0000_s1026" type="#_x0000_t32" style="position:absolute;margin-left:566.4pt;margin-top:191.65pt;width:0;height:47.8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b/>
          <w:noProof/>
          <w:sz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6682105</wp:posOffset>
                </wp:positionH>
                <wp:positionV relativeFrom="paragraph">
                  <wp:posOffset>3041650</wp:posOffset>
                </wp:positionV>
                <wp:extent cx="1028700" cy="595630"/>
                <wp:effectExtent l="12700" t="6350" r="6350" b="7620"/>
                <wp:wrapNone/>
                <wp:docPr id="1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595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D17" w:rsidRPr="00964D17" w:rsidRDefault="00964D17" w:rsidP="00F14BB5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Documents qualité du laboratoire mis à disposition pour les utilisations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left:0;text-align:left;margin-left:526.15pt;margin-top:239.5pt;width:81pt;height:46.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">
                <v:textbox>
                  <w:txbxContent>
                    <w:p w:rsidR="00964D17" w:rsidRPr="00964D17" w:rsidRDefault="00964D17" w:rsidP="00F14BB5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Documents qualité du laboratoire mis à disposition pour les utilisations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7972425</wp:posOffset>
                </wp:positionH>
                <wp:positionV relativeFrom="paragraph">
                  <wp:posOffset>3041650</wp:posOffset>
                </wp:positionV>
                <wp:extent cx="1449705" cy="469900"/>
                <wp:effectExtent l="7620" t="6350" r="9525" b="9525"/>
                <wp:wrapNone/>
                <wp:docPr id="1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9705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D17" w:rsidRPr="008C3D66" w:rsidRDefault="00964D17" w:rsidP="00F14BB5">
                            <w:pPr>
                              <w:rPr>
                                <w:sz w:val="16"/>
                              </w:rPr>
                            </w:pPr>
                            <w:r w:rsidRPr="008C3D66">
                              <w:rPr>
                                <w:rFonts w:eastAsia="Times New Roman" w:cs="Helvetica"/>
                                <w:color w:val="333333"/>
                                <w:sz w:val="16"/>
                                <w:szCs w:val="16"/>
                                <w:lang w:eastAsia="fr-FR"/>
                              </w:rPr>
                              <w:t>Liste des modifications qui ont été publiées post date d’application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627.75pt;margin-top:239.5pt;width:114.15pt;height:3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">
                <v:textbox>
                  <w:txbxContent>
                    <w:p w:rsidR="00964D17" w:rsidRPr="008C3D66" w:rsidRDefault="00964D17" w:rsidP="00F14BB5">
                      <w:pPr>
                        <w:rPr>
                          <w:sz w:val="16"/>
                        </w:rPr>
                      </w:pPr>
                      <w:r w:rsidRPr="008C3D66">
                        <w:rPr>
                          <w:rFonts w:eastAsia="Times New Roman" w:cs="Helvetica"/>
                          <w:color w:val="333333"/>
                          <w:sz w:val="16"/>
                          <w:szCs w:val="16"/>
                          <w:lang w:eastAsia="fr-FR"/>
                        </w:rPr>
                        <w:t>Liste des modifications qui ont été publiées post date d’application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9538335</wp:posOffset>
                </wp:positionH>
                <wp:positionV relativeFrom="paragraph">
                  <wp:posOffset>2433955</wp:posOffset>
                </wp:positionV>
                <wp:extent cx="0" cy="1330325"/>
                <wp:effectExtent l="59055" t="17780" r="55245" b="13970"/>
                <wp:wrapNone/>
                <wp:docPr id="16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30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3EEE7" id="AutoShape 66" o:spid="_x0000_s1026" type="#_x0000_t32" style="position:absolute;margin-left:751.05pt;margin-top:191.65pt;width:0;height:104.7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b/>
          <w:noProof/>
          <w:sz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8705850</wp:posOffset>
                </wp:positionH>
                <wp:positionV relativeFrom="paragraph">
                  <wp:posOffset>3764280</wp:posOffset>
                </wp:positionV>
                <wp:extent cx="1411605" cy="594995"/>
                <wp:effectExtent l="7620" t="5080" r="9525" b="9525"/>
                <wp:wrapNone/>
                <wp:docPr id="1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1605" cy="59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D17" w:rsidRPr="00964D17" w:rsidRDefault="00964D17" w:rsidP="00964D17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Liste des examens pour lesquels des changements ont été effectués post date d’application.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685.5pt;margin-top:296.4pt;width:111.15pt;height:46.8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">
                <v:textbox>
                  <w:txbxContent>
                    <w:p w:rsidR="00964D17" w:rsidRPr="00964D17" w:rsidRDefault="00964D17" w:rsidP="00964D17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Liste des examens pour lesquels des changements ont été effectués post date d’application.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8841105</wp:posOffset>
                </wp:positionH>
                <wp:positionV relativeFrom="paragraph">
                  <wp:posOffset>2433955</wp:posOffset>
                </wp:positionV>
                <wp:extent cx="635" cy="607695"/>
                <wp:effectExtent l="57150" t="17780" r="56515" b="12700"/>
                <wp:wrapNone/>
                <wp:docPr id="14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7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A28C4" id="AutoShape 63" o:spid="_x0000_s1026" type="#_x0000_t32" style="position:absolute;margin-left:696.15pt;margin-top:191.65pt;width:.05pt;height:47.8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b/>
          <w:noProof/>
          <w:sz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1440180</wp:posOffset>
                </wp:positionH>
                <wp:positionV relativeFrom="paragraph">
                  <wp:posOffset>939800</wp:posOffset>
                </wp:positionV>
                <wp:extent cx="1419225" cy="514350"/>
                <wp:effectExtent l="9525" t="9525" r="9525" b="9525"/>
                <wp:wrapNone/>
                <wp:docPr id="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4D17" w:rsidRPr="00964D17" w:rsidRDefault="00964D17" w:rsidP="00964D17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Accès aux formulaires, comme les enquêtes de satisfaction par exemple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left:0;text-align:left;margin-left:113.4pt;margin-top:74pt;width:111.75pt;height:40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">
                <v:textbox>
                  <w:txbxContent>
                    <w:p w:rsidR="00964D17" w:rsidRPr="00964D17" w:rsidRDefault="00964D17" w:rsidP="00964D17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Accès aux formulaires, comme les enquêtes de satisfaction par exemple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2859405</wp:posOffset>
                </wp:positionH>
                <wp:positionV relativeFrom="paragraph">
                  <wp:posOffset>1197610</wp:posOffset>
                </wp:positionV>
                <wp:extent cx="4547870" cy="0"/>
                <wp:effectExtent l="9525" t="57785" r="14605" b="56515"/>
                <wp:wrapNone/>
                <wp:docPr id="12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478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8551B" id="AutoShape 64" o:spid="_x0000_s1026" type="#_x0000_t32" style="position:absolute;margin-left:225.15pt;margin-top:94.3pt;width:358.1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ZnJNAIAAF8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">
                <v:stroke endarrow="block"/>
              </v:shape>
            </w:pict>
          </mc:Fallback>
        </mc:AlternateContent>
      </w:r>
    </w:p>
    <w:p w:rsidR="00F14BB5" w:rsidRDefault="00F14BB5" w:rsidP="00BD7CE8">
      <w:pPr>
        <w:ind w:left="1440"/>
        <w:rPr>
          <w:b/>
          <w:sz w:val="28"/>
          <w:u w:val="single"/>
        </w:rPr>
        <w:sectPr w:rsidR="00F14BB5" w:rsidSect="00F14BB5">
          <w:pgSz w:w="16838" w:h="11906" w:orient="landscape"/>
          <w:pgMar w:top="482" w:right="567" w:bottom="482" w:left="567" w:header="284" w:footer="113" w:gutter="0"/>
          <w:cols w:space="708"/>
          <w:formProt w:val="0"/>
          <w:docGrid w:linePitch="360"/>
        </w:sectPr>
      </w:pPr>
    </w:p>
    <w:p w:rsidR="00A4033D" w:rsidRPr="00A4033D" w:rsidRDefault="00A4033D" w:rsidP="000E1403">
      <w:pPr>
        <w:numPr>
          <w:ilvl w:val="0"/>
          <w:numId w:val="2"/>
        </w:numPr>
        <w:jc w:val="both"/>
        <w:rPr>
          <w:rFonts w:eastAsia="Times New Roman" w:cs="Helvetica"/>
          <w:b/>
          <w:color w:val="333333"/>
          <w:sz w:val="28"/>
          <w:szCs w:val="16"/>
          <w:u w:val="single"/>
          <w:lang w:eastAsia="fr-FR"/>
        </w:rPr>
      </w:pPr>
      <w:r w:rsidRPr="00A4033D">
        <w:rPr>
          <w:rFonts w:eastAsia="Times New Roman" w:cs="Helvetica"/>
          <w:b/>
          <w:color w:val="333333"/>
          <w:sz w:val="28"/>
          <w:szCs w:val="16"/>
          <w:u w:val="single"/>
          <w:lang w:eastAsia="fr-FR"/>
        </w:rPr>
        <w:lastRenderedPageBreak/>
        <w:t>Documents</w:t>
      </w:r>
      <w:r>
        <w:rPr>
          <w:rFonts w:eastAsia="Times New Roman" w:cs="Helvetica"/>
          <w:b/>
          <w:color w:val="333333"/>
          <w:sz w:val="28"/>
          <w:szCs w:val="16"/>
          <w:u w:val="single"/>
          <w:lang w:eastAsia="fr-FR"/>
        </w:rPr>
        <w:t> :</w:t>
      </w:r>
    </w:p>
    <w:p w:rsidR="00BD7CE8" w:rsidRPr="001A3C3E" w:rsidRDefault="00BD7CE8" w:rsidP="000E1403">
      <w:pPr>
        <w:rPr>
          <w:rFonts w:eastAsia="Times New Roman" w:cs="Helvetica"/>
          <w:color w:val="333333"/>
          <w:szCs w:val="24"/>
          <w:lang w:eastAsia="fr-FR"/>
        </w:rPr>
      </w:pPr>
    </w:p>
    <w:p w:rsidR="00A4033D" w:rsidRDefault="00BD7CE8" w:rsidP="000E1403">
      <w:pPr>
        <w:jc w:val="both"/>
        <w:rPr>
          <w:rFonts w:eastAsia="Times New Roman" w:cs="Helvetica"/>
          <w:color w:val="333333"/>
          <w:szCs w:val="24"/>
          <w:lang w:eastAsia="fr-FR"/>
        </w:rPr>
      </w:pPr>
      <w:r w:rsidRPr="00A4033D">
        <w:rPr>
          <w:rFonts w:eastAsia="Times New Roman" w:cs="Helvetica"/>
          <w:color w:val="333333"/>
          <w:szCs w:val="24"/>
          <w:lang w:eastAsia="fr-FR"/>
        </w:rPr>
        <w:t xml:space="preserve">Pour accéder aux documents, il suffit de cliquer sur le titre du document. Pour ouvrir </w:t>
      </w:r>
      <w:r w:rsidR="00A4033D">
        <w:rPr>
          <w:rFonts w:eastAsia="Times New Roman" w:cs="Helvetica"/>
          <w:color w:val="333333"/>
          <w:szCs w:val="24"/>
          <w:lang w:eastAsia="fr-FR"/>
        </w:rPr>
        <w:t>un dossier, cliquez sur l’icône. Les documents s’ouvrent au format PDF.</w:t>
      </w:r>
    </w:p>
    <w:p w:rsidR="00622F0C" w:rsidRDefault="00EE3053" w:rsidP="000E1403">
      <w:pPr>
        <w:jc w:val="both"/>
        <w:rPr>
          <w:rFonts w:eastAsia="Times New Roman" w:cs="Helvetica"/>
          <w:color w:val="333333"/>
          <w:szCs w:val="24"/>
          <w:lang w:eastAsia="fr-FR"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6155055</wp:posOffset>
            </wp:positionH>
            <wp:positionV relativeFrom="paragraph">
              <wp:posOffset>10795</wp:posOffset>
            </wp:positionV>
            <wp:extent cx="248920" cy="160655"/>
            <wp:effectExtent l="0" t="0" r="0" b="0"/>
            <wp:wrapTight wrapText="bothSides">
              <wp:wrapPolygon edited="0">
                <wp:start x="0" y="0"/>
                <wp:lineTo x="0" y="17929"/>
                <wp:lineTo x="19837" y="17929"/>
                <wp:lineTo x="19837" y="0"/>
                <wp:lineTo x="0" y="0"/>
              </wp:wrapPolygon>
            </wp:wrapTight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CE8" w:rsidRPr="00A4033D">
        <w:rPr>
          <w:rFonts w:eastAsia="Times New Roman" w:cs="Helvetica"/>
          <w:color w:val="333333"/>
          <w:szCs w:val="24"/>
          <w:lang w:eastAsia="fr-FR"/>
        </w:rPr>
        <w:t xml:space="preserve">Si vous souhaitez avoir plus d’information </w:t>
      </w:r>
      <w:r w:rsidR="00A4033D">
        <w:rPr>
          <w:rFonts w:eastAsia="Times New Roman" w:cs="Helvetica"/>
          <w:color w:val="333333"/>
          <w:szCs w:val="24"/>
          <w:lang w:eastAsia="fr-FR"/>
        </w:rPr>
        <w:t xml:space="preserve"> </w:t>
      </w:r>
      <w:r w:rsidR="0099626F">
        <w:rPr>
          <w:rFonts w:eastAsia="Times New Roman" w:cs="Helvetica"/>
          <w:color w:val="333333"/>
          <w:szCs w:val="24"/>
          <w:lang w:eastAsia="fr-FR"/>
        </w:rPr>
        <w:t>(description</w:t>
      </w:r>
      <w:r w:rsidR="00A4033D">
        <w:rPr>
          <w:rFonts w:eastAsia="Times New Roman" w:cs="Helvetica"/>
          <w:color w:val="333333"/>
          <w:szCs w:val="24"/>
          <w:lang w:eastAsia="fr-FR"/>
        </w:rPr>
        <w:t>, date d’application…)</w:t>
      </w:r>
      <w:r w:rsidR="00BD7CE8" w:rsidRPr="00A4033D">
        <w:rPr>
          <w:rFonts w:eastAsia="Times New Roman" w:cs="Helvetica"/>
          <w:color w:val="333333"/>
          <w:szCs w:val="24"/>
          <w:lang w:eastAsia="fr-FR"/>
        </w:rPr>
        <w:t>, cliquez sur l’icône</w:t>
      </w:r>
    </w:p>
    <w:p w:rsidR="00BD7CE8" w:rsidRPr="00A4033D" w:rsidRDefault="00BD7CE8" w:rsidP="000E1403">
      <w:pPr>
        <w:jc w:val="both"/>
        <w:rPr>
          <w:rFonts w:eastAsia="Times New Roman" w:cs="Helvetica"/>
          <w:color w:val="333333"/>
          <w:szCs w:val="24"/>
          <w:lang w:eastAsia="fr-FR"/>
        </w:rPr>
      </w:pPr>
      <w:r w:rsidRPr="00A4033D">
        <w:rPr>
          <w:rFonts w:eastAsia="Times New Roman" w:cs="Helvetica"/>
          <w:color w:val="333333"/>
          <w:szCs w:val="24"/>
          <w:lang w:eastAsia="fr-FR"/>
        </w:rPr>
        <w:t xml:space="preserve"> </w:t>
      </w:r>
    </w:p>
    <w:p w:rsidR="00EB4469" w:rsidRDefault="00EB4469" w:rsidP="00EB4469">
      <w:pPr>
        <w:ind w:left="1440"/>
        <w:outlineLvl w:val="3"/>
        <w:rPr>
          <w:rFonts w:eastAsia="Times New Roman" w:cs="Helvetica"/>
          <w:b/>
          <w:color w:val="333333"/>
          <w:sz w:val="28"/>
          <w:szCs w:val="21"/>
          <w:u w:val="single"/>
          <w:lang w:eastAsia="fr-FR"/>
        </w:rPr>
      </w:pPr>
    </w:p>
    <w:p w:rsidR="00622F0C" w:rsidRPr="00EB4469" w:rsidRDefault="00622F0C" w:rsidP="00EB4469">
      <w:pPr>
        <w:numPr>
          <w:ilvl w:val="0"/>
          <w:numId w:val="2"/>
        </w:numPr>
        <w:outlineLvl w:val="3"/>
        <w:rPr>
          <w:rFonts w:eastAsia="Times New Roman" w:cs="Helvetica"/>
          <w:b/>
          <w:color w:val="333333"/>
          <w:sz w:val="28"/>
          <w:szCs w:val="21"/>
          <w:u w:val="single"/>
          <w:lang w:eastAsia="fr-FR"/>
        </w:rPr>
      </w:pPr>
      <w:r w:rsidRPr="00EB4469">
        <w:rPr>
          <w:rFonts w:eastAsia="Times New Roman" w:cs="Helvetica"/>
          <w:b/>
          <w:color w:val="333333"/>
          <w:sz w:val="28"/>
          <w:szCs w:val="21"/>
          <w:u w:val="single"/>
          <w:lang w:eastAsia="fr-FR"/>
        </w:rPr>
        <w:t>Rechercher un examen :</w:t>
      </w:r>
    </w:p>
    <w:p w:rsidR="001A3C3E" w:rsidRDefault="001A3C3E" w:rsidP="000E1403">
      <w:pPr>
        <w:jc w:val="both"/>
        <w:rPr>
          <w:rFonts w:eastAsia="Times New Roman" w:cs="Helvetica"/>
          <w:color w:val="333333"/>
          <w:szCs w:val="16"/>
          <w:lang w:eastAsia="fr-FR"/>
        </w:rPr>
      </w:pPr>
    </w:p>
    <w:p w:rsidR="00622F0C" w:rsidRDefault="00BD7CE8" w:rsidP="000E1403">
      <w:pPr>
        <w:jc w:val="both"/>
        <w:rPr>
          <w:rFonts w:eastAsia="Times New Roman" w:cs="Helvetica"/>
          <w:color w:val="333333"/>
          <w:szCs w:val="16"/>
          <w:lang w:eastAsia="fr-FR"/>
        </w:rPr>
      </w:pPr>
      <w:r w:rsidRPr="00622F0C">
        <w:rPr>
          <w:rFonts w:eastAsia="Times New Roman" w:cs="Helvetica"/>
          <w:color w:val="333333"/>
          <w:szCs w:val="16"/>
          <w:lang w:eastAsia="fr-FR"/>
        </w:rPr>
        <w:t>La consultation</w:t>
      </w:r>
      <w:r w:rsidR="00622F0C">
        <w:rPr>
          <w:rFonts w:eastAsia="Times New Roman" w:cs="Helvetica"/>
          <w:color w:val="333333"/>
          <w:szCs w:val="16"/>
          <w:lang w:eastAsia="fr-FR"/>
        </w:rPr>
        <w:t xml:space="preserve"> des fiches détaillées</w:t>
      </w:r>
      <w:r w:rsidRPr="00622F0C">
        <w:rPr>
          <w:rFonts w:eastAsia="Times New Roman" w:cs="Helvetica"/>
          <w:color w:val="333333"/>
          <w:szCs w:val="16"/>
          <w:lang w:eastAsia="fr-FR"/>
        </w:rPr>
        <w:t xml:space="preserve"> se fait </w:t>
      </w:r>
      <w:r w:rsidR="00EB4469" w:rsidRPr="00622F0C">
        <w:rPr>
          <w:rFonts w:eastAsia="Times New Roman" w:cs="Helvetica"/>
          <w:color w:val="333333"/>
          <w:szCs w:val="16"/>
          <w:lang w:eastAsia="fr-FR"/>
        </w:rPr>
        <w:t xml:space="preserve">par </w:t>
      </w:r>
      <w:r w:rsidR="00EB4469" w:rsidRPr="00622F0C">
        <w:rPr>
          <w:rFonts w:eastAsia="Times New Roman" w:cs="Helvetica"/>
          <w:b/>
          <w:bCs/>
          <w:color w:val="333333"/>
          <w:szCs w:val="16"/>
          <w:lang w:eastAsia="fr-FR"/>
        </w:rPr>
        <w:t>mot clé</w:t>
      </w:r>
      <w:r w:rsidR="00622F0C" w:rsidRPr="00622F0C">
        <w:rPr>
          <w:rFonts w:eastAsia="Times New Roman" w:cs="Helvetica"/>
          <w:b/>
          <w:color w:val="333333"/>
          <w:szCs w:val="16"/>
          <w:lang w:eastAsia="fr-FR"/>
        </w:rPr>
        <w:t> </w:t>
      </w:r>
      <w:r w:rsidR="00622F0C">
        <w:rPr>
          <w:rFonts w:eastAsia="Times New Roman" w:cs="Helvetica"/>
          <w:b/>
          <w:color w:val="333333"/>
          <w:szCs w:val="16"/>
          <w:lang w:eastAsia="fr-FR"/>
        </w:rPr>
        <w:t>(gestion des synonymes)</w:t>
      </w:r>
      <w:r w:rsidR="00EB4469">
        <w:rPr>
          <w:rFonts w:eastAsia="Times New Roman" w:cs="Helvetica"/>
          <w:b/>
          <w:color w:val="333333"/>
          <w:szCs w:val="16"/>
          <w:lang w:eastAsia="fr-FR"/>
        </w:rPr>
        <w:t xml:space="preserve"> </w:t>
      </w:r>
      <w:r w:rsidR="00622F0C" w:rsidRPr="00622F0C">
        <w:rPr>
          <w:rFonts w:eastAsia="Times New Roman" w:cs="Helvetica"/>
          <w:b/>
          <w:color w:val="333333"/>
          <w:szCs w:val="16"/>
          <w:lang w:eastAsia="fr-FR"/>
        </w:rPr>
        <w:t>:</w:t>
      </w:r>
    </w:p>
    <w:p w:rsidR="00D97C4C" w:rsidRDefault="00D97C4C" w:rsidP="000E1403">
      <w:pPr>
        <w:jc w:val="both"/>
        <w:rPr>
          <w:rFonts w:eastAsia="Times New Roman" w:cs="Helvetica"/>
          <w:color w:val="333333"/>
          <w:szCs w:val="16"/>
          <w:lang w:eastAsia="fr-FR"/>
        </w:rPr>
      </w:pPr>
      <w:r w:rsidRPr="00D97C4C">
        <w:rPr>
          <w:rFonts w:eastAsia="Times New Roman" w:cs="Helvetica"/>
          <w:color w:val="333333"/>
          <w:szCs w:val="16"/>
          <w:lang w:eastAsia="fr-FR"/>
        </w:rPr>
        <w:t>Cette recherche vous permet de rechercher l'ensemble des examens par mot clé. La</w:t>
      </w:r>
      <w:r>
        <w:rPr>
          <w:rFonts w:eastAsia="Times New Roman" w:cs="Helvetica"/>
          <w:color w:val="333333"/>
          <w:szCs w:val="16"/>
          <w:lang w:eastAsia="fr-FR"/>
        </w:rPr>
        <w:t xml:space="preserve"> recherche est effectuée sur le nom des </w:t>
      </w:r>
      <w:r w:rsidRPr="00D97C4C">
        <w:rPr>
          <w:rFonts w:eastAsia="Times New Roman" w:cs="Helvetica"/>
          <w:color w:val="333333"/>
          <w:szCs w:val="16"/>
          <w:lang w:eastAsia="fr-FR"/>
        </w:rPr>
        <w:t>examens et sur les synonymes associés.</w:t>
      </w:r>
    </w:p>
    <w:p w:rsidR="00D97C4C" w:rsidRDefault="00D97C4C" w:rsidP="000E1403">
      <w:pPr>
        <w:jc w:val="both"/>
        <w:rPr>
          <w:rFonts w:eastAsia="Times New Roman" w:cs="Helvetica"/>
          <w:color w:val="333333"/>
          <w:szCs w:val="16"/>
          <w:lang w:eastAsia="fr-FR"/>
        </w:rPr>
      </w:pPr>
      <w:r w:rsidRPr="00D97C4C">
        <w:rPr>
          <w:rFonts w:eastAsia="Times New Roman" w:cs="Helvetica"/>
          <w:color w:val="333333"/>
          <w:szCs w:val="16"/>
          <w:lang w:eastAsia="fr-FR"/>
        </w:rPr>
        <w:t xml:space="preserve">Saisir votre </w:t>
      </w:r>
      <w:r w:rsidRPr="00D97C4C">
        <w:rPr>
          <w:rFonts w:eastAsia="Times New Roman" w:cs="Helvetica"/>
          <w:color w:val="333333"/>
          <w:lang w:eastAsia="fr-FR"/>
        </w:rPr>
        <w:t>mot clé</w:t>
      </w:r>
      <w:r w:rsidRPr="00D97C4C">
        <w:rPr>
          <w:rFonts w:eastAsia="Times New Roman" w:cs="Helvetica"/>
          <w:color w:val="333333"/>
          <w:szCs w:val="16"/>
          <w:lang w:eastAsia="fr-FR"/>
        </w:rPr>
        <w:t xml:space="preserve">, la </w:t>
      </w:r>
      <w:r w:rsidRPr="00D97C4C">
        <w:rPr>
          <w:rFonts w:eastAsia="Times New Roman" w:cs="Helvetica"/>
          <w:color w:val="333333"/>
          <w:lang w:eastAsia="fr-FR"/>
        </w:rPr>
        <w:t>liste</w:t>
      </w:r>
      <w:r w:rsidRPr="00D97C4C">
        <w:rPr>
          <w:rFonts w:eastAsia="Times New Roman" w:cs="Helvetica"/>
          <w:color w:val="333333"/>
          <w:szCs w:val="16"/>
          <w:lang w:eastAsia="fr-FR"/>
        </w:rPr>
        <w:t xml:space="preserve"> des examens associés à votre recherche s’affiche. </w:t>
      </w:r>
    </w:p>
    <w:p w:rsidR="00D97C4C" w:rsidRDefault="00D97C4C" w:rsidP="000E1403">
      <w:pPr>
        <w:jc w:val="both"/>
        <w:rPr>
          <w:rFonts w:eastAsia="Times New Roman" w:cs="Helvetica"/>
          <w:color w:val="333333"/>
          <w:szCs w:val="16"/>
          <w:lang w:eastAsia="fr-FR"/>
        </w:rPr>
      </w:pPr>
    </w:p>
    <w:p w:rsidR="00313A1F" w:rsidRDefault="00313A1F" w:rsidP="000E1403">
      <w:pPr>
        <w:numPr>
          <w:ilvl w:val="0"/>
          <w:numId w:val="2"/>
        </w:numPr>
        <w:jc w:val="both"/>
        <w:rPr>
          <w:rFonts w:eastAsia="Times New Roman" w:cs="Helvetica"/>
          <w:b/>
          <w:color w:val="333333"/>
          <w:sz w:val="28"/>
          <w:szCs w:val="16"/>
          <w:u w:val="single"/>
          <w:lang w:eastAsia="fr-FR"/>
        </w:rPr>
      </w:pPr>
      <w:r w:rsidRPr="00313A1F">
        <w:rPr>
          <w:rFonts w:eastAsia="Times New Roman" w:cs="Helvetica"/>
          <w:b/>
          <w:color w:val="333333"/>
          <w:sz w:val="28"/>
          <w:szCs w:val="16"/>
          <w:u w:val="single"/>
          <w:lang w:eastAsia="fr-FR"/>
        </w:rPr>
        <w:t>Accès aux examens :</w:t>
      </w:r>
    </w:p>
    <w:p w:rsidR="000E1403" w:rsidRPr="000E1403" w:rsidRDefault="000E1403" w:rsidP="000E1403">
      <w:pPr>
        <w:ind w:left="1440"/>
        <w:jc w:val="both"/>
        <w:rPr>
          <w:rFonts w:eastAsia="Times New Roman" w:cs="Helvetica"/>
          <w:b/>
          <w:color w:val="333333"/>
          <w:szCs w:val="24"/>
          <w:u w:val="single"/>
          <w:lang w:eastAsia="fr-FR"/>
        </w:rPr>
      </w:pPr>
    </w:p>
    <w:p w:rsidR="00313A1F" w:rsidRDefault="00313A1F" w:rsidP="000E1403">
      <w:pPr>
        <w:numPr>
          <w:ilvl w:val="0"/>
          <w:numId w:val="11"/>
        </w:numPr>
        <w:jc w:val="both"/>
        <w:rPr>
          <w:rFonts w:eastAsia="Times New Roman" w:cs="Helvetica"/>
          <w:b/>
          <w:color w:val="333333"/>
          <w:szCs w:val="16"/>
          <w:lang w:eastAsia="fr-FR"/>
        </w:rPr>
      </w:pPr>
      <w:r w:rsidRPr="00313A1F">
        <w:rPr>
          <w:rFonts w:eastAsia="Times New Roman" w:cs="Helvetica"/>
          <w:b/>
          <w:color w:val="333333"/>
          <w:szCs w:val="16"/>
          <w:lang w:eastAsia="fr-FR"/>
        </w:rPr>
        <w:t>Consulter la fiche d’examen :</w:t>
      </w:r>
    </w:p>
    <w:p w:rsidR="00313A1F" w:rsidRPr="001E688C" w:rsidRDefault="00313A1F" w:rsidP="000E1403">
      <w:pPr>
        <w:jc w:val="both"/>
        <w:rPr>
          <w:rFonts w:eastAsia="Times New Roman" w:cs="Helvetica"/>
          <w:color w:val="333333"/>
          <w:szCs w:val="16"/>
          <w:lang w:eastAsia="fr-FR"/>
        </w:rPr>
      </w:pPr>
      <w:r w:rsidRPr="001E688C">
        <w:rPr>
          <w:rFonts w:eastAsia="Times New Roman" w:cs="Helvetica"/>
          <w:color w:val="333333"/>
          <w:szCs w:val="16"/>
          <w:lang w:eastAsia="fr-FR"/>
        </w:rPr>
        <w:t>Suite à votre recherche, une liste d’examen apparaît de la façon suivante :</w:t>
      </w:r>
    </w:p>
    <w:p w:rsidR="001E688C" w:rsidRPr="001E688C" w:rsidRDefault="00EE3053" w:rsidP="00313A1F">
      <w:pPr>
        <w:spacing w:after="115"/>
        <w:jc w:val="both"/>
        <w:rPr>
          <w:rFonts w:eastAsia="Times New Roman" w:cs="Helvetica"/>
          <w:color w:val="333333"/>
          <w:szCs w:val="16"/>
          <w:lang w:eastAsia="fr-FR"/>
        </w:rPr>
      </w:pPr>
      <w:r>
        <w:rPr>
          <w:rFonts w:eastAsia="Times New Roman" w:cs="Helvetica"/>
          <w:noProof/>
          <w:color w:val="333333"/>
          <w:szCs w:val="16"/>
          <w:lang w:eastAsia="fr-FR"/>
        </w:rPr>
        <w:drawing>
          <wp:inline distT="0" distB="0" distL="0" distR="0">
            <wp:extent cx="6943725" cy="34671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88C" w:rsidRPr="001E688C" w:rsidRDefault="001E688C" w:rsidP="00313A1F">
      <w:pPr>
        <w:spacing w:after="115"/>
        <w:jc w:val="both"/>
        <w:rPr>
          <w:rFonts w:eastAsia="Times New Roman" w:cs="Helvetica"/>
          <w:color w:val="333333"/>
          <w:szCs w:val="16"/>
          <w:lang w:eastAsia="fr-FR"/>
        </w:rPr>
      </w:pPr>
    </w:p>
    <w:p w:rsidR="001E688C" w:rsidRPr="001E688C" w:rsidRDefault="00EE3053" w:rsidP="00313A1F">
      <w:pPr>
        <w:spacing w:after="115"/>
        <w:jc w:val="both"/>
        <w:rPr>
          <w:rFonts w:eastAsia="Times New Roman" w:cs="Helvetica"/>
          <w:color w:val="333333"/>
          <w:szCs w:val="16"/>
          <w:lang w:eastAsia="fr-FR"/>
        </w:rPr>
      </w:pPr>
      <w:r w:rsidRPr="001E688C">
        <w:rPr>
          <w:rFonts w:eastAsia="Times New Roman" w:cs="Helvetica"/>
          <w:noProof/>
          <w:color w:val="333333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-2942590</wp:posOffset>
                </wp:positionH>
                <wp:positionV relativeFrom="paragraph">
                  <wp:posOffset>156845</wp:posOffset>
                </wp:positionV>
                <wp:extent cx="1352550" cy="255905"/>
                <wp:effectExtent l="1905" t="6350" r="7620" b="4445"/>
                <wp:wrapNone/>
                <wp:docPr id="1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559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688C" w:rsidRPr="008C3D66" w:rsidRDefault="001E688C" w:rsidP="001E688C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8C3D66">
                              <w:rPr>
                                <w:sz w:val="16"/>
                                <w:szCs w:val="16"/>
                              </w:rPr>
                              <w:t>Nom de l’analyse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1" type="#_x0000_t202" style="position:absolute;left:0;text-align:left;margin-left:-231.7pt;margin-top:12.35pt;width:106.5pt;height:20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" stroked="f">
                <v:fill opacity="0"/>
                <v:textbox>
                  <w:txbxContent>
                    <w:p w:rsidR="001E688C" w:rsidRPr="008C3D66" w:rsidRDefault="001E688C" w:rsidP="001E688C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8C3D66">
                        <w:rPr>
                          <w:sz w:val="16"/>
                          <w:szCs w:val="16"/>
                        </w:rPr>
                        <w:t>Nom de l’analyse</w:t>
                      </w:r>
                    </w:p>
                  </w:txbxContent>
                </v:textbox>
              </v:shape>
            </w:pict>
          </mc:Fallback>
        </mc:AlternateContent>
      </w:r>
    </w:p>
    <w:p w:rsidR="001E688C" w:rsidRPr="001E688C" w:rsidRDefault="00EE3053" w:rsidP="00313A1F">
      <w:pPr>
        <w:spacing w:after="115"/>
        <w:jc w:val="both"/>
        <w:rPr>
          <w:rFonts w:eastAsia="Times New Roman" w:cs="Helvetica"/>
          <w:color w:val="333333"/>
          <w:szCs w:val="16"/>
          <w:lang w:eastAsia="fr-FR"/>
        </w:rPr>
      </w:pPr>
      <w:r w:rsidRPr="001E688C">
        <w:rPr>
          <w:rFonts w:ascii="Helvetica" w:eastAsia="Times New Roman" w:hAnsi="Helvetica" w:cs="Helvetica"/>
          <w:noProof/>
          <w:color w:val="333333"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-4006215</wp:posOffset>
                </wp:positionH>
                <wp:positionV relativeFrom="paragraph">
                  <wp:posOffset>154940</wp:posOffset>
                </wp:positionV>
                <wp:extent cx="1063625" cy="635"/>
                <wp:effectExtent l="14605" t="53975" r="7620" b="59690"/>
                <wp:wrapNone/>
                <wp:docPr id="10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636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0546D" id="AutoShape 38" o:spid="_x0000_s1026" type="#_x0000_t32" style="position:absolute;margin-left:-315.45pt;margin-top:12.2pt;width:83.75pt;height:.05pt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">
                <v:stroke endarrow="block"/>
              </v:shape>
            </w:pict>
          </mc:Fallback>
        </mc:AlternateContent>
      </w:r>
      <w:r w:rsidRPr="001E688C">
        <w:rPr>
          <w:rFonts w:eastAsia="Times New Roman" w:cs="Helvetica"/>
          <w:noProof/>
          <w:color w:val="333333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-3296285</wp:posOffset>
                </wp:positionH>
                <wp:positionV relativeFrom="paragraph">
                  <wp:posOffset>8255</wp:posOffset>
                </wp:positionV>
                <wp:extent cx="353695" cy="635"/>
                <wp:effectExtent l="19685" t="59690" r="7620" b="53975"/>
                <wp:wrapNone/>
                <wp:docPr id="9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36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20AD0" id="AutoShape 37" o:spid="_x0000_s1026" type="#_x0000_t32" style="position:absolute;margin-left:-259.55pt;margin-top:.65pt;width:27.85pt;height:.05pt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">
                <v:stroke endarrow="block"/>
              </v:shape>
            </w:pict>
          </mc:Fallback>
        </mc:AlternateContent>
      </w:r>
      <w:r w:rsidRPr="001E688C">
        <w:rPr>
          <w:rFonts w:ascii="Helvetica" w:eastAsia="Times New Roman" w:hAnsi="Helvetica" w:cs="Helvetica"/>
          <w:noProof/>
          <w:color w:val="333333"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-2927350</wp:posOffset>
                </wp:positionH>
                <wp:positionV relativeFrom="paragraph">
                  <wp:posOffset>34925</wp:posOffset>
                </wp:positionV>
                <wp:extent cx="1002665" cy="249555"/>
                <wp:effectExtent l="7620" t="635" r="8890" b="6985"/>
                <wp:wrapNone/>
                <wp:docPr id="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665" cy="2495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688C" w:rsidRPr="001E688C" w:rsidRDefault="001E688C" w:rsidP="001E688C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1E688C">
                              <w:rPr>
                                <w:sz w:val="16"/>
                                <w:szCs w:val="16"/>
                              </w:rPr>
                              <w:t>Synonyme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2" type="#_x0000_t202" style="position:absolute;left:0;text-align:left;margin-left:-230.5pt;margin-top:2.75pt;width:78.95pt;height:19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" stroked="f">
                <v:fill opacity="0"/>
                <v:textbox>
                  <w:txbxContent>
                    <w:p w:rsidR="001E688C" w:rsidRPr="001E688C" w:rsidRDefault="001E688C" w:rsidP="001E688C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1E688C">
                        <w:rPr>
                          <w:sz w:val="16"/>
                          <w:szCs w:val="16"/>
                        </w:rPr>
                        <w:t>Synonyme</w:t>
                      </w:r>
                      <w:r>
                        <w:rPr>
                          <w:sz w:val="16"/>
                          <w:szCs w:val="1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1E688C" w:rsidRPr="001E688C" w:rsidRDefault="001E688C" w:rsidP="00313A1F">
      <w:pPr>
        <w:spacing w:after="115"/>
        <w:jc w:val="both"/>
        <w:rPr>
          <w:rFonts w:eastAsia="Times New Roman" w:cs="Helvetica"/>
          <w:color w:val="333333"/>
          <w:szCs w:val="16"/>
          <w:lang w:eastAsia="fr-FR"/>
        </w:rPr>
      </w:pPr>
    </w:p>
    <w:p w:rsidR="00622F0C" w:rsidRDefault="001E688C" w:rsidP="000E1403">
      <w:pPr>
        <w:spacing w:after="120"/>
        <w:jc w:val="both"/>
        <w:rPr>
          <w:rFonts w:eastAsia="Times New Roman" w:cs="Helvetica"/>
          <w:color w:val="333333"/>
          <w:szCs w:val="16"/>
          <w:lang w:eastAsia="fr-FR"/>
        </w:rPr>
      </w:pPr>
      <w:r>
        <w:rPr>
          <w:rFonts w:eastAsia="Times New Roman" w:cs="Helvetica"/>
          <w:color w:val="333333"/>
          <w:szCs w:val="16"/>
          <w:lang w:eastAsia="fr-FR"/>
        </w:rPr>
        <w:lastRenderedPageBreak/>
        <w:t>Cliquez sur l’analyse pour accéder à la fiche d’examen. Cette fiche examen contient les informations suivantes :</w:t>
      </w:r>
    </w:p>
    <w:p w:rsidR="001E688C" w:rsidRDefault="001E688C" w:rsidP="001E688C">
      <w:pPr>
        <w:numPr>
          <w:ilvl w:val="0"/>
          <w:numId w:val="12"/>
        </w:numPr>
        <w:jc w:val="both"/>
        <w:rPr>
          <w:rFonts w:eastAsia="Times New Roman" w:cs="Helvetica"/>
          <w:color w:val="333333"/>
          <w:szCs w:val="16"/>
          <w:lang w:eastAsia="fr-FR"/>
        </w:rPr>
      </w:pPr>
      <w:r>
        <w:rPr>
          <w:rFonts w:eastAsia="Times New Roman" w:cs="Helvetica"/>
          <w:color w:val="333333"/>
          <w:szCs w:val="16"/>
          <w:lang w:eastAsia="fr-FR"/>
        </w:rPr>
        <w:t>Les informations concernant l’examen : le nom, les synonymes, les analyses complémentaires, les principales indications…</w:t>
      </w:r>
    </w:p>
    <w:p w:rsidR="001E688C" w:rsidRDefault="001E688C" w:rsidP="001E688C">
      <w:pPr>
        <w:numPr>
          <w:ilvl w:val="0"/>
          <w:numId w:val="12"/>
        </w:numPr>
        <w:jc w:val="both"/>
        <w:rPr>
          <w:rFonts w:eastAsia="Times New Roman" w:cs="Helvetica"/>
          <w:color w:val="333333"/>
          <w:szCs w:val="16"/>
          <w:lang w:eastAsia="fr-FR"/>
        </w:rPr>
      </w:pPr>
      <w:r>
        <w:rPr>
          <w:rFonts w:eastAsia="Times New Roman" w:cs="Helvetica"/>
          <w:color w:val="333333"/>
          <w:szCs w:val="16"/>
          <w:lang w:eastAsia="fr-FR"/>
        </w:rPr>
        <w:t xml:space="preserve">Les informations concernant la phase pré-analytique : </w:t>
      </w:r>
      <w:r w:rsidR="00DE2D0A">
        <w:rPr>
          <w:rFonts w:eastAsia="Times New Roman" w:cs="Helvetica"/>
          <w:color w:val="333333"/>
          <w:szCs w:val="16"/>
          <w:lang w:eastAsia="fr-FR"/>
        </w:rPr>
        <w:t>préparation du patient, renseignements obligatoires, type de prélèvement, la quantité minimale, le type et le nombre de tube</w:t>
      </w:r>
      <w:r w:rsidR="00EE12C4">
        <w:rPr>
          <w:rFonts w:eastAsia="Times New Roman" w:cs="Helvetica"/>
          <w:color w:val="333333"/>
          <w:szCs w:val="16"/>
          <w:lang w:eastAsia="fr-FR"/>
        </w:rPr>
        <w:t>s</w:t>
      </w:r>
      <w:r w:rsidR="00DE2D0A">
        <w:rPr>
          <w:rFonts w:eastAsia="Times New Roman" w:cs="Helvetica"/>
          <w:color w:val="333333"/>
          <w:szCs w:val="16"/>
          <w:lang w:eastAsia="fr-FR"/>
        </w:rPr>
        <w:t>…</w:t>
      </w:r>
    </w:p>
    <w:p w:rsidR="00DE2D0A" w:rsidRDefault="00DE2D0A" w:rsidP="001E688C">
      <w:pPr>
        <w:numPr>
          <w:ilvl w:val="0"/>
          <w:numId w:val="12"/>
        </w:numPr>
        <w:jc w:val="both"/>
        <w:rPr>
          <w:rFonts w:eastAsia="Times New Roman" w:cs="Helvetica"/>
          <w:color w:val="333333"/>
          <w:szCs w:val="16"/>
          <w:lang w:eastAsia="fr-FR"/>
        </w:rPr>
      </w:pPr>
      <w:r>
        <w:rPr>
          <w:rFonts w:eastAsia="Times New Roman" w:cs="Helvetica"/>
          <w:color w:val="333333"/>
          <w:szCs w:val="16"/>
          <w:lang w:eastAsia="fr-FR"/>
        </w:rPr>
        <w:t>Les informations concernant le transport des échantillons</w:t>
      </w:r>
      <w:r w:rsidR="000E1403">
        <w:rPr>
          <w:rFonts w:eastAsia="Times New Roman" w:cs="Helvetica"/>
          <w:color w:val="333333"/>
          <w:szCs w:val="16"/>
          <w:lang w:eastAsia="fr-FR"/>
        </w:rPr>
        <w:t>.</w:t>
      </w:r>
    </w:p>
    <w:p w:rsidR="00DE2D0A" w:rsidRDefault="00DE2D0A" w:rsidP="001E688C">
      <w:pPr>
        <w:numPr>
          <w:ilvl w:val="0"/>
          <w:numId w:val="12"/>
        </w:numPr>
        <w:jc w:val="both"/>
        <w:rPr>
          <w:rFonts w:eastAsia="Times New Roman" w:cs="Helvetica"/>
          <w:color w:val="333333"/>
          <w:szCs w:val="16"/>
          <w:lang w:eastAsia="fr-FR"/>
        </w:rPr>
      </w:pPr>
      <w:r>
        <w:rPr>
          <w:rFonts w:eastAsia="Times New Roman" w:cs="Helvetica"/>
          <w:color w:val="333333"/>
          <w:szCs w:val="16"/>
          <w:lang w:eastAsia="fr-FR"/>
        </w:rPr>
        <w:t>Les informations concernant la phase analytique avec les interférences</w:t>
      </w:r>
      <w:r w:rsidR="000E1403">
        <w:rPr>
          <w:rFonts w:eastAsia="Times New Roman" w:cs="Helvetica"/>
          <w:color w:val="333333"/>
          <w:szCs w:val="16"/>
          <w:lang w:eastAsia="fr-FR"/>
        </w:rPr>
        <w:t>.</w:t>
      </w:r>
    </w:p>
    <w:p w:rsidR="00DE2D0A" w:rsidRDefault="00DE2D0A" w:rsidP="001E688C">
      <w:pPr>
        <w:numPr>
          <w:ilvl w:val="0"/>
          <w:numId w:val="12"/>
        </w:numPr>
        <w:jc w:val="both"/>
        <w:rPr>
          <w:rFonts w:eastAsia="Times New Roman" w:cs="Helvetica"/>
          <w:color w:val="333333"/>
          <w:szCs w:val="16"/>
          <w:lang w:eastAsia="fr-FR"/>
        </w:rPr>
      </w:pPr>
      <w:r>
        <w:rPr>
          <w:rFonts w:eastAsia="Times New Roman" w:cs="Helvetica"/>
          <w:color w:val="333333"/>
          <w:szCs w:val="16"/>
          <w:lang w:eastAsia="fr-FR"/>
        </w:rPr>
        <w:t>Les informations concernant la phase post-analytique avec les délais de rendu et le délai de rajout de l’analyse par rapport à l’heure de prélèvement…</w:t>
      </w:r>
    </w:p>
    <w:p w:rsidR="001E688C" w:rsidRDefault="001E688C" w:rsidP="001E688C">
      <w:pPr>
        <w:jc w:val="both"/>
        <w:rPr>
          <w:rFonts w:eastAsia="Times New Roman" w:cs="Helvetica"/>
          <w:color w:val="333333"/>
          <w:szCs w:val="16"/>
          <w:lang w:eastAsia="fr-FR"/>
        </w:rPr>
      </w:pPr>
    </w:p>
    <w:p w:rsidR="00DE2D0A" w:rsidRDefault="00DE2D0A" w:rsidP="001E688C">
      <w:pPr>
        <w:jc w:val="both"/>
        <w:rPr>
          <w:rFonts w:eastAsia="Times New Roman" w:cs="Helvetica"/>
          <w:color w:val="333333"/>
          <w:szCs w:val="16"/>
          <w:lang w:eastAsia="fr-FR"/>
        </w:rPr>
      </w:pPr>
      <w:r w:rsidRPr="009E4B01">
        <w:rPr>
          <w:rFonts w:eastAsia="Times New Roman" w:cs="Helvetica"/>
          <w:i/>
          <w:color w:val="333333"/>
          <w:szCs w:val="16"/>
          <w:u w:val="single"/>
          <w:lang w:eastAsia="fr-FR"/>
        </w:rPr>
        <w:t>Exemple de fiche examen</w:t>
      </w:r>
      <w:r>
        <w:rPr>
          <w:rFonts w:eastAsia="Times New Roman" w:cs="Helvetica"/>
          <w:color w:val="333333"/>
          <w:szCs w:val="16"/>
          <w:lang w:eastAsia="fr-FR"/>
        </w:rPr>
        <w:t> :</w:t>
      </w:r>
    </w:p>
    <w:p w:rsidR="00DE2D0A" w:rsidRDefault="00EE3053" w:rsidP="001E688C">
      <w:pPr>
        <w:jc w:val="both"/>
        <w:rPr>
          <w:rFonts w:eastAsia="Times New Roman" w:cs="Helvetica"/>
          <w:color w:val="333333"/>
          <w:szCs w:val="16"/>
          <w:lang w:eastAsia="fr-FR"/>
        </w:rPr>
      </w:pPr>
      <w:r>
        <w:rPr>
          <w:rFonts w:eastAsia="Times New Roman" w:cs="Helvetica"/>
          <w:noProof/>
          <w:color w:val="333333"/>
          <w:szCs w:val="16"/>
          <w:lang w:eastAsia="fr-FR"/>
        </w:rPr>
        <w:drawing>
          <wp:inline distT="0" distB="0" distL="0" distR="0">
            <wp:extent cx="6943725" cy="49434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D0A" w:rsidRDefault="00DE2D0A" w:rsidP="001E688C">
      <w:pPr>
        <w:jc w:val="both"/>
        <w:rPr>
          <w:rFonts w:eastAsia="Times New Roman" w:cs="Helvetica"/>
          <w:color w:val="333333"/>
          <w:szCs w:val="16"/>
          <w:lang w:eastAsia="fr-FR"/>
        </w:rPr>
      </w:pPr>
    </w:p>
    <w:p w:rsidR="00DE2D0A" w:rsidRDefault="00DE2D0A" w:rsidP="001E688C">
      <w:pPr>
        <w:jc w:val="both"/>
        <w:rPr>
          <w:rFonts w:eastAsia="Times New Roman" w:cs="Helvetica"/>
          <w:color w:val="333333"/>
          <w:szCs w:val="16"/>
          <w:lang w:eastAsia="fr-FR"/>
        </w:rPr>
      </w:pPr>
    </w:p>
    <w:p w:rsidR="00DE2D0A" w:rsidRDefault="00DE2D0A" w:rsidP="001E688C">
      <w:pPr>
        <w:jc w:val="both"/>
        <w:rPr>
          <w:rFonts w:eastAsia="Times New Roman" w:cs="Helvetica"/>
          <w:color w:val="333333"/>
          <w:szCs w:val="16"/>
          <w:lang w:eastAsia="fr-FR"/>
        </w:rPr>
      </w:pPr>
    </w:p>
    <w:p w:rsidR="00DE2D0A" w:rsidRDefault="00DE2D0A" w:rsidP="001E688C">
      <w:pPr>
        <w:jc w:val="both"/>
        <w:rPr>
          <w:rFonts w:eastAsia="Times New Roman" w:cs="Helvetica"/>
          <w:color w:val="333333"/>
          <w:szCs w:val="16"/>
          <w:lang w:eastAsia="fr-FR"/>
        </w:rPr>
      </w:pPr>
    </w:p>
    <w:p w:rsidR="00DE2D0A" w:rsidRDefault="00DE2D0A" w:rsidP="001E688C">
      <w:pPr>
        <w:jc w:val="both"/>
        <w:rPr>
          <w:rFonts w:eastAsia="Times New Roman" w:cs="Helvetica"/>
          <w:color w:val="333333"/>
          <w:szCs w:val="16"/>
          <w:lang w:eastAsia="fr-FR"/>
        </w:rPr>
      </w:pPr>
    </w:p>
    <w:p w:rsidR="00DE2D0A" w:rsidRDefault="00DE2D0A" w:rsidP="001E688C">
      <w:pPr>
        <w:jc w:val="both"/>
        <w:rPr>
          <w:rFonts w:eastAsia="Times New Roman" w:cs="Helvetica"/>
          <w:color w:val="333333"/>
          <w:szCs w:val="16"/>
          <w:lang w:eastAsia="fr-FR"/>
        </w:rPr>
      </w:pPr>
    </w:p>
    <w:p w:rsidR="00DE2D0A" w:rsidRDefault="00EE3053" w:rsidP="001E688C">
      <w:pPr>
        <w:jc w:val="both"/>
        <w:rPr>
          <w:rFonts w:eastAsia="Times New Roman" w:cs="Helvetica"/>
          <w:color w:val="333333"/>
          <w:szCs w:val="16"/>
          <w:lang w:eastAsia="fr-FR"/>
        </w:rPr>
      </w:pPr>
      <w:r>
        <w:rPr>
          <w:rFonts w:eastAsia="Times New Roman" w:cs="Helvetica"/>
          <w:noProof/>
          <w:color w:val="333333"/>
          <w:szCs w:val="16"/>
          <w:lang w:eastAsia="fr-FR"/>
        </w:rPr>
        <w:drawing>
          <wp:inline distT="0" distB="0" distL="0" distR="0">
            <wp:extent cx="6943725" cy="47244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455" w:rsidRDefault="00B86455" w:rsidP="00BD7CE8">
      <w:pPr>
        <w:rPr>
          <w:rFonts w:eastAsia="Times New Roman" w:cs="Helvetica"/>
          <w:color w:val="333333"/>
          <w:szCs w:val="24"/>
          <w:lang w:eastAsia="fr-FR"/>
        </w:rPr>
      </w:pPr>
    </w:p>
    <w:p w:rsidR="00B86455" w:rsidRPr="00B86455" w:rsidRDefault="00B86455" w:rsidP="00B86455">
      <w:pPr>
        <w:numPr>
          <w:ilvl w:val="0"/>
          <w:numId w:val="11"/>
        </w:numPr>
        <w:rPr>
          <w:rFonts w:eastAsia="Times New Roman" w:cs="Helvetica"/>
          <w:b/>
          <w:color w:val="333333"/>
          <w:szCs w:val="24"/>
          <w:lang w:eastAsia="fr-FR"/>
        </w:rPr>
      </w:pPr>
      <w:r w:rsidRPr="00B86455">
        <w:rPr>
          <w:rFonts w:eastAsia="Times New Roman" w:cs="Helvetica"/>
          <w:b/>
          <w:color w:val="333333"/>
          <w:szCs w:val="24"/>
          <w:lang w:eastAsia="fr-FR"/>
        </w:rPr>
        <w:t>Les images :</w:t>
      </w:r>
    </w:p>
    <w:p w:rsidR="00BD7CE8" w:rsidRPr="00BD7CE8" w:rsidRDefault="00B86455" w:rsidP="008504BD">
      <w:pPr>
        <w:rPr>
          <w:rFonts w:ascii="inherit" w:eastAsia="Times New Roman" w:hAnsi="inherit" w:cs="Helvetica"/>
          <w:color w:val="333333"/>
          <w:sz w:val="21"/>
          <w:szCs w:val="21"/>
          <w:lang w:eastAsia="fr-FR"/>
        </w:rPr>
      </w:pPr>
      <w:r>
        <w:rPr>
          <w:rFonts w:eastAsia="Times New Roman" w:cs="Helvetica"/>
          <w:color w:val="333333"/>
          <w:szCs w:val="24"/>
          <w:lang w:eastAsia="fr-FR"/>
        </w:rPr>
        <w:t xml:space="preserve"> </w:t>
      </w:r>
    </w:p>
    <w:p w:rsidR="00BD7CE8" w:rsidRDefault="00EE3053" w:rsidP="008504BD">
      <w:pPr>
        <w:jc w:val="both"/>
        <w:rPr>
          <w:rFonts w:eastAsia="Times New Roman" w:cs="Helvetica"/>
          <w:color w:val="333333"/>
          <w:szCs w:val="24"/>
          <w:lang w:eastAsia="fr-FR"/>
        </w:rPr>
      </w:pPr>
      <w:r w:rsidRPr="008504BD">
        <w:rPr>
          <w:noProof/>
          <w:szCs w:val="24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3810</wp:posOffset>
            </wp:positionV>
            <wp:extent cx="6949440" cy="789940"/>
            <wp:effectExtent l="0" t="0" r="0" b="0"/>
            <wp:wrapTight wrapText="bothSides">
              <wp:wrapPolygon edited="0">
                <wp:start x="0" y="0"/>
                <wp:lineTo x="0" y="20836"/>
                <wp:lineTo x="21553" y="20836"/>
                <wp:lineTo x="21553" y="0"/>
                <wp:lineTo x="0" y="0"/>
              </wp:wrapPolygon>
            </wp:wrapTight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4BD" w:rsidRPr="008504BD">
        <w:rPr>
          <w:rFonts w:eastAsia="Times New Roman" w:cs="Helvetica"/>
          <w:color w:val="333333"/>
          <w:szCs w:val="24"/>
          <w:lang w:eastAsia="fr-FR"/>
        </w:rPr>
        <w:t xml:space="preserve">Les images associées à certaines analyses permettent au laboratoire d’apporter des informations complémentaires sur les conditions particulières d’acheminement, de prélèvement… Ces informations apparaissent en laissant </w:t>
      </w:r>
      <w:r w:rsidR="008504BD">
        <w:rPr>
          <w:rFonts w:eastAsia="Times New Roman" w:cs="Helvetica"/>
          <w:color w:val="333333"/>
          <w:szCs w:val="24"/>
          <w:lang w:eastAsia="fr-FR"/>
        </w:rPr>
        <w:t>le curseur sur l’icône en question.</w:t>
      </w:r>
    </w:p>
    <w:p w:rsidR="008504BD" w:rsidRDefault="008504BD" w:rsidP="008504BD">
      <w:pPr>
        <w:jc w:val="both"/>
        <w:rPr>
          <w:rFonts w:eastAsia="Times New Roman" w:cs="Helvetica"/>
          <w:color w:val="333333"/>
          <w:szCs w:val="24"/>
          <w:lang w:eastAsia="fr-FR"/>
        </w:rPr>
      </w:pPr>
    </w:p>
    <w:p w:rsidR="008504BD" w:rsidRDefault="008504BD" w:rsidP="008504BD">
      <w:pPr>
        <w:jc w:val="both"/>
        <w:rPr>
          <w:rFonts w:eastAsia="Times New Roman" w:cs="Helvetica"/>
          <w:color w:val="333333"/>
          <w:szCs w:val="24"/>
          <w:lang w:eastAsia="fr-FR"/>
        </w:rPr>
      </w:pPr>
    </w:p>
    <w:p w:rsidR="00EB4469" w:rsidRDefault="00EB4469" w:rsidP="008504BD">
      <w:pPr>
        <w:jc w:val="both"/>
        <w:rPr>
          <w:rFonts w:eastAsia="Times New Roman" w:cs="Helvetica"/>
          <w:i/>
          <w:color w:val="333333"/>
          <w:szCs w:val="24"/>
          <w:u w:val="single"/>
          <w:lang w:eastAsia="fr-FR"/>
        </w:rPr>
      </w:pPr>
    </w:p>
    <w:p w:rsidR="00EB4469" w:rsidRDefault="00EB4469" w:rsidP="008504BD">
      <w:pPr>
        <w:jc w:val="both"/>
        <w:rPr>
          <w:rFonts w:eastAsia="Times New Roman" w:cs="Helvetica"/>
          <w:i/>
          <w:color w:val="333333"/>
          <w:szCs w:val="24"/>
          <w:u w:val="single"/>
          <w:lang w:eastAsia="fr-FR"/>
        </w:rPr>
      </w:pPr>
    </w:p>
    <w:p w:rsidR="00EB4469" w:rsidRDefault="00EB4469" w:rsidP="008504BD">
      <w:pPr>
        <w:jc w:val="both"/>
        <w:rPr>
          <w:rFonts w:eastAsia="Times New Roman" w:cs="Helvetica"/>
          <w:i/>
          <w:color w:val="333333"/>
          <w:szCs w:val="24"/>
          <w:u w:val="single"/>
          <w:lang w:eastAsia="fr-FR"/>
        </w:rPr>
      </w:pPr>
    </w:p>
    <w:p w:rsidR="00EB4469" w:rsidRDefault="00EB4469" w:rsidP="008504BD">
      <w:pPr>
        <w:jc w:val="both"/>
        <w:rPr>
          <w:rFonts w:eastAsia="Times New Roman" w:cs="Helvetica"/>
          <w:i/>
          <w:color w:val="333333"/>
          <w:szCs w:val="24"/>
          <w:u w:val="single"/>
          <w:lang w:eastAsia="fr-FR"/>
        </w:rPr>
      </w:pPr>
    </w:p>
    <w:p w:rsidR="008504BD" w:rsidRPr="008504BD" w:rsidRDefault="008504BD" w:rsidP="008504BD">
      <w:pPr>
        <w:jc w:val="both"/>
        <w:rPr>
          <w:rFonts w:eastAsia="Times New Roman" w:cs="Helvetica"/>
          <w:i/>
          <w:color w:val="333333"/>
          <w:szCs w:val="24"/>
          <w:u w:val="single"/>
          <w:lang w:eastAsia="fr-FR"/>
        </w:rPr>
      </w:pPr>
      <w:r w:rsidRPr="008504BD">
        <w:rPr>
          <w:rFonts w:eastAsia="Times New Roman" w:cs="Helvetica"/>
          <w:i/>
          <w:color w:val="333333"/>
          <w:szCs w:val="24"/>
          <w:u w:val="single"/>
          <w:lang w:eastAsia="fr-FR"/>
        </w:rPr>
        <w:lastRenderedPageBreak/>
        <w:t>Exemple d’infobulle :</w:t>
      </w:r>
    </w:p>
    <w:p w:rsidR="008504BD" w:rsidRDefault="00EE3053" w:rsidP="008504BD">
      <w:pPr>
        <w:jc w:val="both"/>
        <w:rPr>
          <w:rFonts w:eastAsia="Times New Roman" w:cs="Helvetica"/>
          <w:color w:val="333333"/>
          <w:szCs w:val="24"/>
          <w:lang w:eastAsia="fr-FR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820420</wp:posOffset>
            </wp:positionH>
            <wp:positionV relativeFrom="paragraph">
              <wp:posOffset>121920</wp:posOffset>
            </wp:positionV>
            <wp:extent cx="4610100" cy="899795"/>
            <wp:effectExtent l="0" t="0" r="0" b="0"/>
            <wp:wrapTight wrapText="bothSides">
              <wp:wrapPolygon edited="0">
                <wp:start x="0" y="0"/>
                <wp:lineTo x="0" y="21036"/>
                <wp:lineTo x="21511" y="21036"/>
                <wp:lineTo x="21511" y="0"/>
                <wp:lineTo x="0" y="0"/>
              </wp:wrapPolygon>
            </wp:wrapTight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77" t="36407" r="16228" b="47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4BD" w:rsidRPr="008504BD" w:rsidRDefault="008504BD" w:rsidP="008504BD">
      <w:pPr>
        <w:jc w:val="both"/>
        <w:rPr>
          <w:rFonts w:eastAsia="Times New Roman" w:cs="Helvetica"/>
          <w:color w:val="333333"/>
          <w:szCs w:val="24"/>
          <w:lang w:eastAsia="fr-FR"/>
        </w:rPr>
      </w:pPr>
    </w:p>
    <w:p w:rsidR="00BD7CE8" w:rsidRPr="008504BD" w:rsidRDefault="00BD7CE8" w:rsidP="008504BD">
      <w:pPr>
        <w:jc w:val="both"/>
        <w:rPr>
          <w:rFonts w:eastAsia="Times New Roman" w:cs="Helvetica"/>
          <w:color w:val="333333"/>
          <w:szCs w:val="24"/>
          <w:lang w:eastAsia="fr-FR"/>
        </w:rPr>
      </w:pPr>
    </w:p>
    <w:p w:rsidR="00A50D64" w:rsidRDefault="00A50D64" w:rsidP="00BD7CE8">
      <w:pPr>
        <w:rPr>
          <w:rFonts w:ascii="Helvetica" w:eastAsia="Times New Roman" w:hAnsi="Helvetica" w:cs="Helvetica"/>
          <w:color w:val="333333"/>
          <w:sz w:val="16"/>
          <w:szCs w:val="16"/>
          <w:lang w:eastAsia="fr-FR"/>
        </w:rPr>
      </w:pPr>
    </w:p>
    <w:p w:rsidR="00A50D64" w:rsidRDefault="00A50D64" w:rsidP="00BD7CE8">
      <w:pPr>
        <w:rPr>
          <w:rFonts w:ascii="Helvetica" w:eastAsia="Times New Roman" w:hAnsi="Helvetica" w:cs="Helvetica"/>
          <w:color w:val="333333"/>
          <w:sz w:val="16"/>
          <w:szCs w:val="16"/>
          <w:lang w:eastAsia="fr-FR"/>
        </w:rPr>
      </w:pPr>
    </w:p>
    <w:p w:rsidR="001E5E24" w:rsidRDefault="001E5E24" w:rsidP="00BD7CE8">
      <w:pPr>
        <w:rPr>
          <w:rFonts w:ascii="Helvetica" w:eastAsia="Times New Roman" w:hAnsi="Helvetica" w:cs="Helvetica"/>
          <w:color w:val="333333"/>
          <w:sz w:val="16"/>
          <w:szCs w:val="16"/>
          <w:lang w:eastAsia="fr-FR"/>
        </w:rPr>
      </w:pPr>
    </w:p>
    <w:p w:rsidR="001E5E24" w:rsidRDefault="001E5E24" w:rsidP="00BD7CE8">
      <w:pPr>
        <w:rPr>
          <w:rFonts w:ascii="Helvetica" w:eastAsia="Times New Roman" w:hAnsi="Helvetica" w:cs="Helvetica"/>
          <w:color w:val="333333"/>
          <w:sz w:val="16"/>
          <w:szCs w:val="16"/>
          <w:lang w:eastAsia="fr-FR"/>
        </w:rPr>
      </w:pPr>
    </w:p>
    <w:p w:rsidR="001E5E24" w:rsidRDefault="001E5E24" w:rsidP="00BD7CE8">
      <w:pPr>
        <w:rPr>
          <w:rFonts w:ascii="Helvetica" w:eastAsia="Times New Roman" w:hAnsi="Helvetica" w:cs="Helvetica"/>
          <w:color w:val="333333"/>
          <w:sz w:val="16"/>
          <w:szCs w:val="16"/>
          <w:lang w:eastAsia="fr-FR"/>
        </w:rPr>
      </w:pPr>
    </w:p>
    <w:p w:rsidR="000E1403" w:rsidRDefault="000E1403" w:rsidP="00BD7CE8">
      <w:pPr>
        <w:rPr>
          <w:rFonts w:ascii="Helvetica" w:eastAsia="Times New Roman" w:hAnsi="Helvetica" w:cs="Helvetica"/>
          <w:color w:val="333333"/>
          <w:sz w:val="16"/>
          <w:szCs w:val="16"/>
          <w:lang w:eastAsia="fr-FR"/>
        </w:rPr>
      </w:pPr>
    </w:p>
    <w:p w:rsidR="001E5E24" w:rsidRPr="00551D28" w:rsidRDefault="00D121A9" w:rsidP="000E1403">
      <w:pPr>
        <w:numPr>
          <w:ilvl w:val="0"/>
          <w:numId w:val="11"/>
        </w:numPr>
        <w:rPr>
          <w:rFonts w:eastAsia="Times New Roman" w:cs="Helvetica"/>
          <w:b/>
          <w:color w:val="333333"/>
          <w:szCs w:val="16"/>
          <w:lang w:eastAsia="fr-FR"/>
        </w:rPr>
      </w:pPr>
      <w:r w:rsidRPr="00551D28">
        <w:rPr>
          <w:rFonts w:eastAsia="Times New Roman" w:cs="Helvetica"/>
          <w:b/>
          <w:color w:val="333333"/>
          <w:szCs w:val="16"/>
          <w:lang w:eastAsia="fr-FR"/>
        </w:rPr>
        <w:t>Accès aux liens hypertexte associé à un examen :</w:t>
      </w:r>
    </w:p>
    <w:p w:rsidR="001E5E24" w:rsidRPr="00BD7CE8" w:rsidRDefault="001E5E24" w:rsidP="000E1403">
      <w:pPr>
        <w:rPr>
          <w:rFonts w:ascii="Helvetica" w:eastAsia="Times New Roman" w:hAnsi="Helvetica" w:cs="Helvetica"/>
          <w:color w:val="333333"/>
          <w:sz w:val="16"/>
          <w:szCs w:val="16"/>
          <w:lang w:eastAsia="fr-FR"/>
        </w:rPr>
      </w:pPr>
    </w:p>
    <w:p w:rsidR="00BD7CE8" w:rsidRDefault="00EE3053" w:rsidP="000E1403">
      <w:pPr>
        <w:spacing w:after="120"/>
        <w:jc w:val="both"/>
        <w:rPr>
          <w:rFonts w:eastAsia="Times New Roman" w:cs="Helvetica"/>
          <w:color w:val="333333"/>
          <w:szCs w:val="16"/>
          <w:lang w:eastAsia="fr-FR"/>
        </w:rPr>
      </w:pPr>
      <w:r>
        <w:rPr>
          <w:rFonts w:eastAsia="Times New Roman" w:cs="Helvetica"/>
          <w:noProof/>
          <w:color w:val="333333"/>
          <w:szCs w:val="16"/>
          <w:lang w:eastAsia="fr-FR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208915</wp:posOffset>
            </wp:positionV>
            <wp:extent cx="252095" cy="170815"/>
            <wp:effectExtent l="0" t="0" r="0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73" t="30197" b="64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CE8" w:rsidRPr="00551D28">
        <w:rPr>
          <w:rFonts w:eastAsia="Times New Roman" w:cs="Helvetica"/>
          <w:color w:val="333333"/>
          <w:szCs w:val="16"/>
          <w:lang w:eastAsia="fr-FR"/>
        </w:rPr>
        <w:t xml:space="preserve">Lors de l’accès à une fiche d’examen, l’ouverture des liens hypertextes associés se fait par un </w:t>
      </w:r>
      <w:r w:rsidR="00BD7CE8" w:rsidRPr="00551D28">
        <w:rPr>
          <w:rFonts w:eastAsia="Times New Roman" w:cs="Helvetica"/>
          <w:color w:val="333333"/>
          <w:lang w:eastAsia="fr-FR"/>
        </w:rPr>
        <w:t>simple clic</w:t>
      </w:r>
      <w:r w:rsidR="00BD7CE8" w:rsidRPr="00551D28">
        <w:rPr>
          <w:rFonts w:eastAsia="Times New Roman" w:cs="Helvetica"/>
          <w:color w:val="333333"/>
          <w:szCs w:val="16"/>
          <w:lang w:eastAsia="fr-FR"/>
        </w:rPr>
        <w:t xml:space="preserve"> sur l’icône </w:t>
      </w:r>
    </w:p>
    <w:p w:rsidR="00551D28" w:rsidRDefault="00551D28" w:rsidP="000E1403">
      <w:pPr>
        <w:jc w:val="both"/>
        <w:rPr>
          <w:rFonts w:eastAsia="Times New Roman" w:cs="Helvetica"/>
          <w:color w:val="333333"/>
          <w:szCs w:val="16"/>
          <w:lang w:eastAsia="fr-FR"/>
        </w:rPr>
      </w:pPr>
      <w:r>
        <w:rPr>
          <w:rFonts w:eastAsia="Times New Roman" w:cs="Helvetica"/>
          <w:color w:val="333333"/>
          <w:szCs w:val="16"/>
          <w:lang w:eastAsia="fr-FR"/>
        </w:rPr>
        <w:t>Ce lien apparaît pour les analyses externalisées et permet l’ouverture automatique vers le manuel de prélèvement du laboratoire externe.</w:t>
      </w:r>
    </w:p>
    <w:p w:rsidR="000E1403" w:rsidRDefault="000E1403" w:rsidP="000E1403">
      <w:pPr>
        <w:jc w:val="both"/>
        <w:rPr>
          <w:rFonts w:eastAsia="Times New Roman" w:cs="Helvetica"/>
          <w:color w:val="333333"/>
          <w:szCs w:val="16"/>
          <w:lang w:eastAsia="fr-FR"/>
        </w:rPr>
      </w:pPr>
    </w:p>
    <w:p w:rsidR="00551D28" w:rsidRPr="00551D28" w:rsidRDefault="00EE3053" w:rsidP="000E1403">
      <w:pPr>
        <w:jc w:val="both"/>
        <w:rPr>
          <w:rFonts w:eastAsia="Times New Roman" w:cs="Helvetica"/>
          <w:i/>
          <w:color w:val="333333"/>
          <w:szCs w:val="16"/>
          <w:u w:val="single"/>
          <w:lang w:eastAsia="fr-FR"/>
        </w:rPr>
      </w:pPr>
      <w:r>
        <w:rPr>
          <w:rFonts w:eastAsia="Times New Roman" w:cs="Helvetica"/>
          <w:noProof/>
          <w:color w:val="333333"/>
          <w:szCs w:val="16"/>
          <w:lang w:eastAsia="fr-F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257810</wp:posOffset>
            </wp:positionV>
            <wp:extent cx="4250055" cy="328930"/>
            <wp:effectExtent l="0" t="0" r="0" b="0"/>
            <wp:wrapTight wrapText="bothSides">
              <wp:wrapPolygon edited="0">
                <wp:start x="0" y="0"/>
                <wp:lineTo x="0" y="20015"/>
                <wp:lineTo x="21494" y="20015"/>
                <wp:lineTo x="21494" y="0"/>
                <wp:lineTo x="0" y="0"/>
              </wp:wrapPolygon>
            </wp:wrapTight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60" b="60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D28" w:rsidRPr="00551D28">
        <w:rPr>
          <w:rFonts w:eastAsia="Times New Roman" w:cs="Helvetica"/>
          <w:i/>
          <w:color w:val="333333"/>
          <w:szCs w:val="16"/>
          <w:u w:val="single"/>
          <w:lang w:eastAsia="fr-FR"/>
        </w:rPr>
        <w:t>Exemple :</w:t>
      </w:r>
    </w:p>
    <w:p w:rsidR="00551D28" w:rsidRDefault="00EE3053" w:rsidP="00BD7CE8">
      <w:pPr>
        <w:spacing w:after="115"/>
        <w:jc w:val="both"/>
        <w:rPr>
          <w:rFonts w:eastAsia="Times New Roman" w:cs="Helvetica"/>
          <w:color w:val="333333"/>
          <w:szCs w:val="16"/>
          <w:lang w:eastAsia="fr-FR"/>
        </w:rPr>
      </w:pPr>
      <w:r>
        <w:rPr>
          <w:rFonts w:eastAsia="Times New Roman" w:cs="Helvetica"/>
          <w:noProof/>
          <w:color w:val="333333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5379085</wp:posOffset>
                </wp:positionH>
                <wp:positionV relativeFrom="paragraph">
                  <wp:posOffset>107950</wp:posOffset>
                </wp:positionV>
                <wp:extent cx="240030" cy="248920"/>
                <wp:effectExtent l="8255" t="8890" r="8890" b="8890"/>
                <wp:wrapNone/>
                <wp:docPr id="7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" cy="24892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F6A17E" id="Oval 50" o:spid="_x0000_s1026" style="position:absolute;margin-left:423.55pt;margin-top:8.5pt;width:18.9pt;height:19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" strokecolor="red" strokeweight="1.25pt">
                <v:fill opacity="0"/>
              </v:oval>
            </w:pict>
          </mc:Fallback>
        </mc:AlternateContent>
      </w:r>
    </w:p>
    <w:p w:rsidR="00551D28" w:rsidRDefault="00551D28" w:rsidP="00BD7CE8">
      <w:pPr>
        <w:spacing w:after="115"/>
        <w:jc w:val="both"/>
        <w:rPr>
          <w:rFonts w:eastAsia="Times New Roman" w:cs="Helvetica"/>
          <w:color w:val="333333"/>
          <w:szCs w:val="16"/>
          <w:lang w:eastAsia="fr-FR"/>
        </w:rPr>
      </w:pPr>
    </w:p>
    <w:p w:rsidR="00551D28" w:rsidRDefault="00551D28" w:rsidP="000E1403">
      <w:pPr>
        <w:jc w:val="both"/>
        <w:rPr>
          <w:rFonts w:eastAsia="Times New Roman" w:cs="Helvetica"/>
          <w:color w:val="333333"/>
          <w:szCs w:val="16"/>
          <w:lang w:eastAsia="fr-FR"/>
        </w:rPr>
      </w:pPr>
      <w:r>
        <w:rPr>
          <w:rFonts w:eastAsia="Times New Roman" w:cs="Helvetica"/>
          <w:color w:val="333333"/>
          <w:szCs w:val="16"/>
          <w:lang w:eastAsia="fr-FR"/>
        </w:rPr>
        <w:t>En cliquant sur le lien (</w:t>
      </w:r>
      <w:r w:rsidRPr="00EB4469">
        <w:rPr>
          <w:rFonts w:eastAsia="Times New Roman" w:cs="Helvetica"/>
          <w:i/>
          <w:color w:val="333333"/>
          <w:szCs w:val="16"/>
          <w:lang w:eastAsia="fr-FR"/>
        </w:rPr>
        <w:t>cf</w:t>
      </w:r>
      <w:r>
        <w:rPr>
          <w:rFonts w:eastAsia="Times New Roman" w:cs="Helvetica"/>
          <w:color w:val="333333"/>
          <w:szCs w:val="16"/>
          <w:lang w:eastAsia="fr-FR"/>
        </w:rPr>
        <w:t>. cercle rouge), la fenêtre suivante s’ouvre :</w:t>
      </w:r>
    </w:p>
    <w:p w:rsidR="00551D28" w:rsidRDefault="00EE3053" w:rsidP="000E1403">
      <w:pPr>
        <w:jc w:val="both"/>
        <w:rPr>
          <w:rFonts w:eastAsia="Times New Roman" w:cs="Helvetica"/>
          <w:color w:val="333333"/>
          <w:szCs w:val="16"/>
          <w:lang w:eastAsia="fr-FR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-3810</wp:posOffset>
            </wp:positionV>
            <wp:extent cx="6941820" cy="3862705"/>
            <wp:effectExtent l="0" t="0" r="0" b="0"/>
            <wp:wrapTight wrapText="bothSides">
              <wp:wrapPolygon edited="0">
                <wp:start x="0" y="0"/>
                <wp:lineTo x="0" y="21518"/>
                <wp:lineTo x="21517" y="21518"/>
                <wp:lineTo x="21517" y="0"/>
                <wp:lineTo x="0" y="0"/>
              </wp:wrapPolygon>
            </wp:wrapTight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820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D28">
        <w:rPr>
          <w:rFonts w:eastAsia="Times New Roman" w:cs="Helvetica"/>
          <w:color w:val="333333"/>
          <w:szCs w:val="16"/>
          <w:lang w:eastAsia="fr-FR"/>
        </w:rPr>
        <w:t>Il suffit de cliquer sur le type d’information qui vous intéresse pour avoir les détails de l’information en question.</w:t>
      </w:r>
    </w:p>
    <w:p w:rsidR="00551D28" w:rsidRPr="00551D28" w:rsidRDefault="00551D28" w:rsidP="000E1403">
      <w:pPr>
        <w:numPr>
          <w:ilvl w:val="0"/>
          <w:numId w:val="2"/>
        </w:numPr>
        <w:jc w:val="both"/>
        <w:rPr>
          <w:rFonts w:eastAsia="Times New Roman" w:cs="Helvetica"/>
          <w:b/>
          <w:color w:val="333333"/>
          <w:sz w:val="28"/>
          <w:szCs w:val="16"/>
          <w:u w:val="single"/>
          <w:lang w:eastAsia="fr-FR"/>
        </w:rPr>
      </w:pPr>
      <w:r w:rsidRPr="00551D28">
        <w:rPr>
          <w:rFonts w:eastAsia="Times New Roman" w:cs="Helvetica"/>
          <w:b/>
          <w:color w:val="333333"/>
          <w:sz w:val="28"/>
          <w:szCs w:val="16"/>
          <w:u w:val="single"/>
          <w:lang w:eastAsia="fr-FR"/>
        </w:rPr>
        <w:lastRenderedPageBreak/>
        <w:t>Les formulaires :</w:t>
      </w:r>
    </w:p>
    <w:p w:rsidR="000E1403" w:rsidRDefault="000E1403" w:rsidP="000E1403">
      <w:pPr>
        <w:jc w:val="both"/>
        <w:rPr>
          <w:rFonts w:eastAsia="Times New Roman" w:cs="Helvetica"/>
          <w:color w:val="333333"/>
          <w:szCs w:val="16"/>
          <w:lang w:eastAsia="fr-FR"/>
        </w:rPr>
      </w:pPr>
    </w:p>
    <w:p w:rsidR="00551D28" w:rsidRPr="00551D28" w:rsidRDefault="00551D28" w:rsidP="000E1403">
      <w:pPr>
        <w:jc w:val="both"/>
        <w:rPr>
          <w:rFonts w:eastAsia="Times New Roman" w:cs="Helvetica"/>
          <w:color w:val="333333"/>
          <w:szCs w:val="16"/>
          <w:lang w:eastAsia="fr-FR"/>
        </w:rPr>
      </w:pPr>
      <w:r>
        <w:rPr>
          <w:rFonts w:eastAsia="Times New Roman" w:cs="Helvetica"/>
          <w:color w:val="333333"/>
          <w:szCs w:val="16"/>
          <w:lang w:eastAsia="fr-FR"/>
        </w:rPr>
        <w:t>V</w:t>
      </w:r>
      <w:r w:rsidRPr="00551D28">
        <w:rPr>
          <w:rFonts w:eastAsia="Times New Roman" w:cs="Helvetica"/>
          <w:color w:val="333333"/>
          <w:szCs w:val="16"/>
          <w:lang w:eastAsia="fr-FR"/>
        </w:rPr>
        <w:t>ous pouvez être susceptible de voir apparaître, sur la page d'accueil du manuel de prélèvement, une zone de formulaire (voir ci-dessous)</w:t>
      </w:r>
      <w:r>
        <w:rPr>
          <w:rFonts w:eastAsia="Times New Roman" w:cs="Helvetica"/>
          <w:color w:val="333333"/>
          <w:szCs w:val="16"/>
          <w:lang w:eastAsia="fr-FR"/>
        </w:rPr>
        <w:t> :</w:t>
      </w:r>
    </w:p>
    <w:p w:rsidR="00551D28" w:rsidRDefault="00EE3053" w:rsidP="000E1403">
      <w:pPr>
        <w:jc w:val="both"/>
        <w:rPr>
          <w:rFonts w:eastAsia="Times New Roman" w:cs="Helvetica"/>
          <w:color w:val="333333"/>
          <w:szCs w:val="16"/>
          <w:lang w:eastAsia="fr-FR"/>
        </w:rPr>
      </w:pPr>
      <w:r>
        <w:rPr>
          <w:rFonts w:eastAsia="Times New Roman" w:cs="Helvetica"/>
          <w:noProof/>
          <w:color w:val="333333"/>
          <w:szCs w:val="16"/>
          <w:lang w:eastAsia="fr-FR"/>
        </w:rPr>
        <w:drawing>
          <wp:inline distT="0" distB="0" distL="0" distR="0">
            <wp:extent cx="6943725" cy="20955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D28" w:rsidRDefault="00EB4469" w:rsidP="00BD7CE8">
      <w:pPr>
        <w:spacing w:after="115"/>
        <w:jc w:val="both"/>
        <w:rPr>
          <w:rFonts w:eastAsia="Times New Roman" w:cs="Helvetica"/>
          <w:color w:val="333333"/>
          <w:szCs w:val="16"/>
          <w:lang w:eastAsia="fr-FR"/>
        </w:rPr>
      </w:pPr>
      <w:r>
        <w:rPr>
          <w:rFonts w:eastAsia="Times New Roman" w:cs="Helvetica"/>
          <w:color w:val="333333"/>
          <w:szCs w:val="16"/>
          <w:lang w:eastAsia="fr-FR"/>
        </w:rPr>
        <w:t>En cliquant sur « formulaires</w:t>
      </w:r>
      <w:r w:rsidR="00370D85">
        <w:rPr>
          <w:rFonts w:eastAsia="Times New Roman" w:cs="Helvetica"/>
          <w:color w:val="333333"/>
          <w:szCs w:val="16"/>
          <w:lang w:eastAsia="fr-FR"/>
        </w:rPr>
        <w:t>», vous accéderez à la liste des formulaires mis à disposition par le laboratoire.</w:t>
      </w:r>
    </w:p>
    <w:p w:rsidR="00370D85" w:rsidRDefault="00731CB3" w:rsidP="000E1403">
      <w:pPr>
        <w:jc w:val="both"/>
        <w:rPr>
          <w:rFonts w:eastAsia="Times New Roman" w:cs="Helvetica"/>
          <w:color w:val="333333"/>
          <w:szCs w:val="16"/>
          <w:lang w:eastAsia="fr-FR"/>
        </w:rPr>
      </w:pPr>
      <w:r>
        <w:rPr>
          <w:rFonts w:eastAsia="Times New Roman" w:cs="Helvetica"/>
          <w:color w:val="333333"/>
          <w:szCs w:val="16"/>
          <w:lang w:eastAsia="fr-FR"/>
        </w:rPr>
        <w:t>Pour compléte</w:t>
      </w:r>
      <w:r w:rsidR="00370D85" w:rsidRPr="00370D85">
        <w:rPr>
          <w:rFonts w:eastAsia="Times New Roman" w:cs="Helvetica"/>
          <w:color w:val="333333"/>
          <w:szCs w:val="16"/>
          <w:lang w:eastAsia="fr-FR"/>
        </w:rPr>
        <w:t xml:space="preserve">r un formulaire, remplissez les différents champs, puis cliquez sur le bouton </w:t>
      </w:r>
      <w:r w:rsidR="00370D85" w:rsidRPr="00370D85">
        <w:rPr>
          <w:rFonts w:eastAsia="Times New Roman" w:cs="Helvetica"/>
          <w:b/>
          <w:bCs/>
          <w:color w:val="333333"/>
          <w:szCs w:val="16"/>
          <w:lang w:eastAsia="fr-FR"/>
        </w:rPr>
        <w:t>Envoyer</w:t>
      </w:r>
      <w:r w:rsidR="00370D85" w:rsidRPr="00370D85">
        <w:rPr>
          <w:rFonts w:eastAsia="Times New Roman" w:cs="Helvetica"/>
          <w:color w:val="333333"/>
          <w:szCs w:val="16"/>
          <w:lang w:eastAsia="fr-FR"/>
        </w:rPr>
        <w:t>.</w:t>
      </w:r>
    </w:p>
    <w:p w:rsidR="000E1403" w:rsidRDefault="000E1403" w:rsidP="000E1403">
      <w:pPr>
        <w:jc w:val="both"/>
        <w:rPr>
          <w:rFonts w:eastAsia="Times New Roman" w:cs="Helvetica"/>
          <w:color w:val="333333"/>
          <w:szCs w:val="16"/>
          <w:lang w:eastAsia="fr-FR"/>
        </w:rPr>
      </w:pPr>
    </w:p>
    <w:p w:rsidR="00370D85" w:rsidRPr="00FF453A" w:rsidRDefault="00370D85" w:rsidP="000E1403">
      <w:pPr>
        <w:numPr>
          <w:ilvl w:val="0"/>
          <w:numId w:val="2"/>
        </w:numPr>
        <w:jc w:val="both"/>
        <w:rPr>
          <w:rFonts w:eastAsia="Times New Roman" w:cs="Helvetica"/>
          <w:b/>
          <w:color w:val="333333"/>
          <w:sz w:val="28"/>
          <w:szCs w:val="16"/>
          <w:u w:val="single"/>
          <w:lang w:eastAsia="fr-FR"/>
        </w:rPr>
      </w:pPr>
      <w:r w:rsidRPr="00FF453A">
        <w:rPr>
          <w:rFonts w:eastAsia="Times New Roman" w:cs="Helvetica"/>
          <w:b/>
          <w:color w:val="333333"/>
          <w:sz w:val="28"/>
          <w:szCs w:val="16"/>
          <w:u w:val="single"/>
          <w:lang w:eastAsia="fr-FR"/>
        </w:rPr>
        <w:t>Application Smartphone :</w:t>
      </w:r>
    </w:p>
    <w:p w:rsidR="000E1403" w:rsidRDefault="000E1403" w:rsidP="000E1403">
      <w:pPr>
        <w:jc w:val="both"/>
        <w:rPr>
          <w:rFonts w:eastAsia="Times New Roman" w:cs="Helvetica"/>
          <w:color w:val="333333"/>
          <w:szCs w:val="16"/>
          <w:lang w:eastAsia="fr-FR"/>
        </w:rPr>
      </w:pPr>
    </w:p>
    <w:p w:rsidR="00370D85" w:rsidRDefault="00BD7CE8" w:rsidP="000E1403">
      <w:pPr>
        <w:jc w:val="both"/>
        <w:rPr>
          <w:rFonts w:eastAsia="Times New Roman" w:cs="Helvetica"/>
          <w:color w:val="333333"/>
          <w:szCs w:val="16"/>
          <w:lang w:eastAsia="fr-FR"/>
        </w:rPr>
      </w:pPr>
      <w:r w:rsidRPr="00370D85">
        <w:rPr>
          <w:rFonts w:eastAsia="Times New Roman" w:cs="Helvetica"/>
          <w:color w:val="333333"/>
          <w:szCs w:val="16"/>
          <w:lang w:eastAsia="fr-FR"/>
        </w:rPr>
        <w:t>Depuis maintenant quelques années, les Smartphones prennent de plus en plus de place. Il était donc important de proposer une application alternative pour ces petits écrans.</w:t>
      </w:r>
    </w:p>
    <w:p w:rsidR="00370D85" w:rsidRDefault="00BD7CE8" w:rsidP="000E1403">
      <w:pPr>
        <w:jc w:val="both"/>
        <w:rPr>
          <w:rFonts w:eastAsia="Times New Roman" w:cs="Helvetica"/>
          <w:color w:val="333333"/>
          <w:szCs w:val="16"/>
          <w:lang w:eastAsia="fr-FR"/>
        </w:rPr>
      </w:pPr>
      <w:r w:rsidRPr="00370D85">
        <w:rPr>
          <w:rFonts w:eastAsia="Times New Roman" w:cs="Helvetica"/>
          <w:color w:val="333333"/>
          <w:szCs w:val="16"/>
          <w:lang w:eastAsia="fr-FR"/>
        </w:rPr>
        <w:t>La procédure d’i</w:t>
      </w:r>
      <w:r w:rsidR="006911A9">
        <w:rPr>
          <w:rFonts w:eastAsia="Times New Roman" w:cs="Helvetica"/>
          <w:color w:val="333333"/>
          <w:szCs w:val="16"/>
          <w:lang w:eastAsia="fr-FR"/>
        </w:rPr>
        <w:t>nstallation de l’application « V</w:t>
      </w:r>
      <w:r w:rsidRPr="00370D85">
        <w:rPr>
          <w:rFonts w:eastAsia="Times New Roman" w:cs="Helvetica"/>
          <w:color w:val="333333"/>
          <w:szCs w:val="16"/>
          <w:lang w:eastAsia="fr-FR"/>
        </w:rPr>
        <w:t>iskali » est plutôt classique.</w:t>
      </w:r>
      <w:r w:rsidR="006911A9">
        <w:rPr>
          <w:rFonts w:eastAsia="Times New Roman" w:cs="Helvetica"/>
          <w:color w:val="333333"/>
          <w:szCs w:val="16"/>
          <w:lang w:eastAsia="fr-FR"/>
        </w:rPr>
        <w:t xml:space="preserve"> </w:t>
      </w:r>
      <w:r w:rsidRPr="00370D85">
        <w:rPr>
          <w:rFonts w:eastAsia="Times New Roman" w:cs="Helvetica"/>
          <w:color w:val="333333"/>
          <w:szCs w:val="16"/>
          <w:lang w:eastAsia="fr-FR"/>
        </w:rPr>
        <w:t xml:space="preserve">Pour installer l’application du manuel de prélèvement : </w:t>
      </w:r>
    </w:p>
    <w:p w:rsidR="00BD7CE8" w:rsidRDefault="00BD7CE8" w:rsidP="000E1403">
      <w:pPr>
        <w:jc w:val="both"/>
        <w:rPr>
          <w:rFonts w:eastAsia="Times New Roman" w:cs="Helvetica"/>
          <w:color w:val="333333"/>
          <w:szCs w:val="16"/>
          <w:lang w:eastAsia="fr-FR"/>
        </w:rPr>
      </w:pPr>
      <w:r w:rsidRPr="00370D85">
        <w:rPr>
          <w:rFonts w:eastAsia="Times New Roman" w:cs="Helvetica"/>
          <w:color w:val="333333"/>
          <w:szCs w:val="16"/>
          <w:lang w:eastAsia="fr-FR"/>
        </w:rPr>
        <w:t>Ouvrez l’App Store ou le Google Play Store et faites une recherche - Recherchez l’application « viskali » - Une fois l’application chargée, téléchargez-la</w:t>
      </w:r>
      <w:r w:rsidR="0099626F">
        <w:rPr>
          <w:rFonts w:eastAsia="Times New Roman" w:cs="Helvetica"/>
          <w:color w:val="333333"/>
          <w:szCs w:val="16"/>
          <w:lang w:eastAsia="fr-FR"/>
        </w:rPr>
        <w:t>.</w:t>
      </w:r>
      <w:r w:rsidRPr="00370D85">
        <w:rPr>
          <w:rFonts w:eastAsia="Times New Roman" w:cs="Helvetica"/>
          <w:color w:val="333333"/>
          <w:szCs w:val="16"/>
          <w:lang w:eastAsia="fr-FR"/>
        </w:rPr>
        <w:t xml:space="preserve"> Pour utiliser l'application Smartphone, il suffit de saisir l’adresse (URL) </w:t>
      </w:r>
      <w:r w:rsidR="00370D85">
        <w:rPr>
          <w:rFonts w:eastAsia="Times New Roman" w:cs="Helvetica"/>
          <w:color w:val="333333"/>
          <w:szCs w:val="16"/>
          <w:lang w:eastAsia="fr-FR"/>
        </w:rPr>
        <w:t xml:space="preserve">du </w:t>
      </w:r>
      <w:r w:rsidRPr="00370D85">
        <w:rPr>
          <w:rFonts w:eastAsia="Times New Roman" w:cs="Helvetica"/>
          <w:color w:val="333333"/>
          <w:szCs w:val="16"/>
          <w:lang w:eastAsia="fr-FR"/>
        </w:rPr>
        <w:t xml:space="preserve">manuel de prélèvement </w:t>
      </w:r>
      <w:r w:rsidR="00370D85">
        <w:rPr>
          <w:rFonts w:eastAsia="Times New Roman" w:cs="Helvetica"/>
          <w:color w:val="333333"/>
          <w:szCs w:val="16"/>
          <w:lang w:eastAsia="fr-FR"/>
        </w:rPr>
        <w:t xml:space="preserve">du CH de Saint-Dié-des-Vosges </w:t>
      </w:r>
      <w:r w:rsidRPr="00370D85">
        <w:rPr>
          <w:rFonts w:eastAsia="Times New Roman" w:cs="Helvetica"/>
          <w:color w:val="333333"/>
          <w:szCs w:val="16"/>
          <w:lang w:eastAsia="fr-FR"/>
        </w:rPr>
        <w:t xml:space="preserve">depuis votre Smartphone, une détection automatique se fait depuis votre mobile. </w:t>
      </w:r>
    </w:p>
    <w:p w:rsidR="000E1403" w:rsidRDefault="000E1403" w:rsidP="000E1403">
      <w:pPr>
        <w:jc w:val="both"/>
        <w:rPr>
          <w:rFonts w:eastAsia="Times New Roman" w:cs="Helvetica"/>
          <w:color w:val="333333"/>
          <w:szCs w:val="16"/>
          <w:lang w:eastAsia="fr-FR"/>
        </w:rPr>
      </w:pPr>
    </w:p>
    <w:p w:rsidR="00C16111" w:rsidRPr="00C16111" w:rsidRDefault="00EE3053" w:rsidP="000E1403">
      <w:pPr>
        <w:numPr>
          <w:ilvl w:val="0"/>
          <w:numId w:val="13"/>
        </w:numPr>
        <w:jc w:val="both"/>
        <w:rPr>
          <w:rFonts w:eastAsia="Times New Roman" w:cs="Helvetica"/>
          <w:b/>
          <w:color w:val="333333"/>
          <w:szCs w:val="16"/>
          <w:lang w:eastAsia="fr-FR"/>
        </w:rPr>
      </w:pPr>
      <w:r w:rsidRPr="00C16111">
        <w:rPr>
          <w:noProof/>
          <w:sz w:val="4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4178300</wp:posOffset>
            </wp:positionH>
            <wp:positionV relativeFrom="paragraph">
              <wp:posOffset>179705</wp:posOffset>
            </wp:positionV>
            <wp:extent cx="357505" cy="357505"/>
            <wp:effectExtent l="0" t="0" r="0" b="0"/>
            <wp:wrapTight wrapText="bothSides">
              <wp:wrapPolygon edited="0">
                <wp:start x="0" y="0"/>
                <wp:lineTo x="0" y="20718"/>
                <wp:lineTo x="20718" y="20718"/>
                <wp:lineTo x="20718" y="0"/>
                <wp:lineTo x="0" y="0"/>
              </wp:wrapPolygon>
            </wp:wrapTight>
            <wp:docPr id="55" name="Image 55" descr="https://ch-saintdie.manuelprelevement.fr/DOCT/Images/imgUser/iph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ch-saintdie.manuelprelevement.fr/DOCT/Images/imgUser/iphone.pn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111" w:rsidRPr="00C16111">
        <w:rPr>
          <w:rFonts w:eastAsia="Times New Roman" w:cs="Helvetica"/>
          <w:b/>
          <w:color w:val="333333"/>
          <w:szCs w:val="16"/>
          <w:lang w:eastAsia="fr-FR"/>
        </w:rPr>
        <w:t>Premier lancement de l’application :</w:t>
      </w:r>
    </w:p>
    <w:p w:rsidR="000E1403" w:rsidRDefault="000E1403" w:rsidP="000E1403">
      <w:pPr>
        <w:jc w:val="both"/>
        <w:rPr>
          <w:rFonts w:eastAsia="Times New Roman" w:cs="Helvetica"/>
          <w:color w:val="333333"/>
          <w:szCs w:val="16"/>
          <w:lang w:eastAsia="fr-FR"/>
        </w:rPr>
      </w:pPr>
    </w:p>
    <w:p w:rsidR="00C16111" w:rsidRDefault="00EE3053" w:rsidP="000E1403">
      <w:pPr>
        <w:jc w:val="both"/>
        <w:rPr>
          <w:rFonts w:eastAsia="Times New Roman" w:cs="Helvetica"/>
          <w:color w:val="333333"/>
          <w:szCs w:val="16"/>
          <w:lang w:eastAsia="fr-FR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5404485</wp:posOffset>
            </wp:positionH>
            <wp:positionV relativeFrom="paragraph">
              <wp:posOffset>218440</wp:posOffset>
            </wp:positionV>
            <wp:extent cx="1360805" cy="1530985"/>
            <wp:effectExtent l="0" t="0" r="0" b="0"/>
            <wp:wrapTight wrapText="bothSides">
              <wp:wrapPolygon edited="0">
                <wp:start x="0" y="0"/>
                <wp:lineTo x="0" y="21233"/>
                <wp:lineTo x="21167" y="21233"/>
                <wp:lineTo x="21167" y="0"/>
                <wp:lineTo x="0" y="0"/>
              </wp:wrapPolygon>
            </wp:wrapTight>
            <wp:docPr id="56" name="Image 56" descr="https://ch-saintdie.manuelprelevement.fr/DOCT/Images/imgUser/iphon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ch-saintdie.manuelprelevement.fr/DOCT/Images/imgUser/iphone2.png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111" w:rsidRPr="00C16111">
        <w:rPr>
          <w:rFonts w:eastAsia="Times New Roman" w:cs="Helvetica"/>
          <w:color w:val="333333"/>
          <w:szCs w:val="16"/>
          <w:lang w:eastAsia="fr-FR"/>
        </w:rPr>
        <w:t>Une fois l’application téléchargée et installée, cliquez sur l’icône</w:t>
      </w:r>
      <w:r w:rsidR="00C16111">
        <w:rPr>
          <w:rFonts w:eastAsia="Times New Roman" w:cs="Helvetica"/>
          <w:color w:val="333333"/>
          <w:szCs w:val="16"/>
          <w:lang w:eastAsia="fr-FR"/>
        </w:rPr>
        <w:t> :</w:t>
      </w:r>
    </w:p>
    <w:p w:rsidR="00C16111" w:rsidRDefault="00C16111" w:rsidP="00BD7CE8">
      <w:pPr>
        <w:spacing w:after="115"/>
        <w:jc w:val="both"/>
        <w:rPr>
          <w:rFonts w:eastAsia="Times New Roman" w:cs="Helvetica"/>
          <w:color w:val="333333"/>
          <w:szCs w:val="16"/>
          <w:lang w:eastAsia="fr-FR"/>
        </w:rPr>
      </w:pPr>
      <w:r w:rsidRPr="00C16111">
        <w:rPr>
          <w:rFonts w:eastAsia="Times New Roman" w:cs="Helvetica"/>
          <w:color w:val="333333"/>
          <w:szCs w:val="16"/>
          <w:lang w:eastAsia="fr-FR"/>
        </w:rPr>
        <w:t xml:space="preserve"> </w:t>
      </w:r>
      <w:r w:rsidRPr="00C16111">
        <w:rPr>
          <w:rFonts w:eastAsia="Times New Roman" w:cs="Helvetica"/>
          <w:color w:val="333333"/>
          <w:szCs w:val="16"/>
          <w:lang w:eastAsia="fr-FR"/>
        </w:rPr>
        <w:br/>
      </w:r>
      <w:r w:rsidRPr="00C16111">
        <w:rPr>
          <w:rFonts w:eastAsia="Times New Roman" w:cs="Helvetica"/>
          <w:color w:val="333333"/>
          <w:szCs w:val="16"/>
          <w:lang w:eastAsia="fr-FR"/>
        </w:rPr>
        <w:br/>
      </w:r>
    </w:p>
    <w:p w:rsidR="00C16111" w:rsidRDefault="00C16111" w:rsidP="00BD7CE8">
      <w:pPr>
        <w:spacing w:after="115"/>
        <w:jc w:val="both"/>
        <w:rPr>
          <w:rFonts w:eastAsia="Times New Roman" w:cs="Helvetica"/>
          <w:color w:val="333333"/>
          <w:szCs w:val="16"/>
          <w:lang w:eastAsia="fr-FR"/>
        </w:rPr>
      </w:pPr>
    </w:p>
    <w:p w:rsidR="00C16111" w:rsidRDefault="00C16111" w:rsidP="00BD7CE8">
      <w:pPr>
        <w:spacing w:after="115"/>
        <w:jc w:val="both"/>
        <w:rPr>
          <w:rFonts w:eastAsia="Times New Roman" w:cs="Helvetica"/>
          <w:color w:val="333333"/>
          <w:szCs w:val="16"/>
          <w:lang w:eastAsia="fr-FR"/>
        </w:rPr>
      </w:pPr>
      <w:r w:rsidRPr="00C16111">
        <w:rPr>
          <w:rFonts w:eastAsia="Times New Roman" w:cs="Helvetica"/>
          <w:color w:val="333333"/>
          <w:szCs w:val="16"/>
          <w:lang w:eastAsia="fr-FR"/>
        </w:rPr>
        <w:t xml:space="preserve">Lors du premier lancement de l’application un message de bienvenue vous demande de sélectionner le nom de votre structure. Pour cela, cliquez sur le </w:t>
      </w:r>
      <w:r w:rsidRPr="00C16111">
        <w:rPr>
          <w:rFonts w:eastAsia="Times New Roman" w:cs="Helvetica"/>
          <w:b/>
          <w:bCs/>
          <w:color w:val="333333"/>
          <w:szCs w:val="16"/>
          <w:lang w:eastAsia="fr-FR"/>
        </w:rPr>
        <w:t>bouton bleu</w:t>
      </w:r>
      <w:r w:rsidRPr="00C16111">
        <w:rPr>
          <w:rFonts w:eastAsia="Times New Roman" w:cs="Helvetica"/>
          <w:color w:val="333333"/>
          <w:szCs w:val="16"/>
          <w:lang w:eastAsia="fr-FR"/>
        </w:rPr>
        <w:t xml:space="preserve">. Ensuite, cliquez sur le </w:t>
      </w:r>
      <w:r w:rsidRPr="00C16111">
        <w:rPr>
          <w:rFonts w:eastAsia="Times New Roman" w:cs="Helvetica"/>
          <w:b/>
          <w:bCs/>
          <w:color w:val="333333"/>
          <w:szCs w:val="16"/>
          <w:lang w:eastAsia="fr-FR"/>
        </w:rPr>
        <w:t>bouton Valider</w:t>
      </w:r>
      <w:r w:rsidRPr="00C16111">
        <w:rPr>
          <w:rFonts w:eastAsia="Times New Roman" w:cs="Helvetica"/>
          <w:color w:val="333333"/>
          <w:szCs w:val="16"/>
          <w:lang w:eastAsia="fr-FR"/>
        </w:rPr>
        <w:t xml:space="preserve">. </w:t>
      </w:r>
    </w:p>
    <w:p w:rsidR="00BD7CE8" w:rsidRPr="00C16111" w:rsidRDefault="00C16111" w:rsidP="000E1403">
      <w:pPr>
        <w:spacing w:after="120"/>
        <w:jc w:val="both"/>
        <w:rPr>
          <w:rFonts w:eastAsia="Times New Roman" w:cs="Helvetica"/>
          <w:szCs w:val="16"/>
          <w:lang w:eastAsia="fr-FR"/>
        </w:rPr>
      </w:pPr>
      <w:r w:rsidRPr="00C16111">
        <w:rPr>
          <w:rFonts w:eastAsia="Times New Roman" w:cs="Helvetica"/>
          <w:color w:val="333333"/>
          <w:sz w:val="16"/>
          <w:szCs w:val="16"/>
          <w:lang w:eastAsia="fr-FR"/>
        </w:rPr>
        <w:br/>
      </w:r>
      <w:r w:rsidR="00BD7CE8" w:rsidRPr="00C16111">
        <w:rPr>
          <w:rFonts w:eastAsia="Times New Roman" w:cs="Helvetica"/>
          <w:b/>
          <w:bCs/>
          <w:szCs w:val="16"/>
          <w:u w:val="single"/>
          <w:lang w:eastAsia="fr-FR"/>
        </w:rPr>
        <w:t>Important</w:t>
      </w:r>
      <w:r w:rsidR="00BD7CE8" w:rsidRPr="00C16111">
        <w:rPr>
          <w:rFonts w:eastAsia="Times New Roman" w:cs="Helvetica"/>
          <w:b/>
          <w:bCs/>
          <w:szCs w:val="16"/>
          <w:lang w:eastAsia="fr-FR"/>
        </w:rPr>
        <w:t xml:space="preserve"> :</w:t>
      </w:r>
      <w:r w:rsidRPr="00C16111">
        <w:rPr>
          <w:rFonts w:eastAsia="Times New Roman" w:cs="Helvetica"/>
          <w:szCs w:val="16"/>
          <w:lang w:eastAsia="fr-FR"/>
        </w:rPr>
        <w:t xml:space="preserve"> p</w:t>
      </w:r>
      <w:r w:rsidR="00BD7CE8" w:rsidRPr="00C16111">
        <w:rPr>
          <w:rFonts w:eastAsia="Times New Roman" w:cs="Helvetica"/>
          <w:szCs w:val="16"/>
          <w:lang w:eastAsia="fr-FR"/>
        </w:rPr>
        <w:t xml:space="preserve">our cette étape, une connexion internet est obligatoire (Wifi, 3G, 4G). </w:t>
      </w:r>
    </w:p>
    <w:p w:rsidR="00BD7CE8" w:rsidRDefault="00BD7CE8" w:rsidP="00BD7CE8">
      <w:pPr>
        <w:rPr>
          <w:rFonts w:eastAsia="Times New Roman" w:cs="Helvetica"/>
          <w:szCs w:val="16"/>
          <w:lang w:eastAsia="fr-FR"/>
        </w:rPr>
      </w:pPr>
      <w:r w:rsidRPr="00C16111">
        <w:rPr>
          <w:rFonts w:eastAsia="Times New Roman" w:cs="Helvetica"/>
          <w:szCs w:val="16"/>
          <w:lang w:eastAsia="fr-FR"/>
        </w:rPr>
        <w:lastRenderedPageBreak/>
        <w:t xml:space="preserve">Votre application mobile est maintenant configurée. Vous pouvez l’utiliser en mode hors ligne, c’est-à-dire sans connexion internet. </w:t>
      </w:r>
    </w:p>
    <w:p w:rsidR="00C16111" w:rsidRPr="00C16111" w:rsidRDefault="00C16111" w:rsidP="00C16111">
      <w:pPr>
        <w:ind w:left="1416"/>
        <w:rPr>
          <w:rFonts w:eastAsia="Times New Roman" w:cs="Helvetica"/>
          <w:b/>
          <w:szCs w:val="16"/>
          <w:lang w:eastAsia="fr-FR"/>
        </w:rPr>
      </w:pPr>
    </w:p>
    <w:p w:rsidR="00C16111" w:rsidRDefault="00C16111" w:rsidP="00C16111">
      <w:pPr>
        <w:numPr>
          <w:ilvl w:val="0"/>
          <w:numId w:val="13"/>
        </w:numPr>
        <w:rPr>
          <w:rFonts w:eastAsia="Times New Roman" w:cs="Helvetica"/>
          <w:b/>
          <w:szCs w:val="16"/>
          <w:lang w:eastAsia="fr-FR"/>
        </w:rPr>
      </w:pPr>
      <w:r w:rsidRPr="00C16111">
        <w:rPr>
          <w:rFonts w:eastAsia="Times New Roman" w:cs="Helvetica"/>
          <w:b/>
          <w:szCs w:val="16"/>
          <w:lang w:eastAsia="fr-FR"/>
        </w:rPr>
        <w:t>Guide d’utilisation de l’application :</w:t>
      </w:r>
    </w:p>
    <w:p w:rsidR="00C16111" w:rsidRPr="00C16111" w:rsidRDefault="00C16111" w:rsidP="00C16111">
      <w:pPr>
        <w:ind w:left="1776"/>
        <w:rPr>
          <w:rFonts w:eastAsia="Times New Roman" w:cs="Helvetica"/>
          <w:b/>
          <w:szCs w:val="16"/>
          <w:lang w:eastAsia="fr-FR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08"/>
        <w:gridCol w:w="6334"/>
      </w:tblGrid>
      <w:tr w:rsidR="00BD7CE8" w:rsidRPr="00BD7CE8" w:rsidTr="00BD7CE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D7CE8" w:rsidRPr="00BD7CE8" w:rsidRDefault="00EE3053" w:rsidP="00BD7CE8">
            <w:pPr>
              <w:spacing w:line="357" w:lineRule="atLeast"/>
              <w:rPr>
                <w:rFonts w:ascii="Helvetica" w:eastAsia="Times New Roman" w:hAnsi="Helvetica" w:cs="Helvetica"/>
                <w:color w:val="333333"/>
                <w:sz w:val="16"/>
                <w:szCs w:val="16"/>
                <w:lang w:eastAsia="fr-FR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align>bottom</wp:align>
                  </wp:positionV>
                  <wp:extent cx="2926080" cy="3728085"/>
                  <wp:effectExtent l="0" t="0" r="0" b="0"/>
                  <wp:wrapTight wrapText="bothSides">
                    <wp:wrapPolygon edited="0">
                      <wp:start x="0" y="0"/>
                      <wp:lineTo x="0" y="21523"/>
                      <wp:lineTo x="21516" y="21523"/>
                      <wp:lineTo x="21516" y="0"/>
                      <wp:lineTo x="0" y="0"/>
                    </wp:wrapPolygon>
                  </wp:wrapTight>
                  <wp:docPr id="57" name="Image 57" descr="https://ch-saintdie.manuelprelevement.fr/DOCT/Images/imgUser/iphon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ch-saintdie.manuelprelevement.fr/DOCT/Images/imgUser/iphon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31" b="9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372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184" w:type="dxa"/>
              <w:bottom w:w="0" w:type="dxa"/>
              <w:right w:w="0" w:type="dxa"/>
            </w:tcMar>
            <w:hideMark/>
          </w:tcPr>
          <w:p w:rsidR="00BD7CE8" w:rsidRPr="00C16111" w:rsidRDefault="00BD7CE8" w:rsidP="00BD7CE8">
            <w:pPr>
              <w:spacing w:line="357" w:lineRule="atLeast"/>
              <w:rPr>
                <w:rFonts w:eastAsia="Times New Roman" w:cs="Helvetica"/>
                <w:color w:val="333333"/>
                <w:sz w:val="18"/>
                <w:szCs w:val="16"/>
                <w:lang w:eastAsia="fr-FR"/>
              </w:rPr>
            </w:pPr>
            <w:r w:rsidRPr="00C16111">
              <w:rPr>
                <w:rFonts w:eastAsia="Times New Roman" w:cs="Helvetica"/>
                <w:color w:val="333333"/>
                <w:sz w:val="18"/>
                <w:szCs w:val="16"/>
                <w:lang w:eastAsia="fr-FR"/>
              </w:rPr>
              <w:t>Le menu est constitué de 8 onglets :</w:t>
            </w:r>
          </w:p>
          <w:p w:rsidR="00BD7CE8" w:rsidRPr="00C16111" w:rsidRDefault="00BD7CE8" w:rsidP="00BD7CE8">
            <w:pPr>
              <w:numPr>
                <w:ilvl w:val="0"/>
                <w:numId w:val="9"/>
              </w:numPr>
              <w:spacing w:before="100" w:beforeAutospacing="1" w:after="100" w:afterAutospacing="1" w:line="357" w:lineRule="atLeast"/>
              <w:rPr>
                <w:rFonts w:eastAsia="Times New Roman" w:cs="Helvetica"/>
                <w:color w:val="333333"/>
                <w:sz w:val="18"/>
                <w:szCs w:val="16"/>
                <w:lang w:eastAsia="fr-FR"/>
              </w:rPr>
            </w:pPr>
            <w:r w:rsidRPr="00C16111">
              <w:rPr>
                <w:rFonts w:eastAsia="Times New Roman" w:cs="Helvetica"/>
                <w:b/>
                <w:bCs/>
                <w:color w:val="333333"/>
                <w:sz w:val="18"/>
                <w:szCs w:val="16"/>
                <w:lang w:eastAsia="fr-FR"/>
              </w:rPr>
              <w:t>Accueil</w:t>
            </w:r>
          </w:p>
          <w:p w:rsidR="00BD7CE8" w:rsidRPr="00C16111" w:rsidRDefault="00BD7CE8" w:rsidP="00BD7CE8">
            <w:pPr>
              <w:numPr>
                <w:ilvl w:val="0"/>
                <w:numId w:val="9"/>
              </w:numPr>
              <w:spacing w:before="100" w:beforeAutospacing="1" w:after="100" w:afterAutospacing="1" w:line="357" w:lineRule="atLeast"/>
              <w:rPr>
                <w:rFonts w:eastAsia="Times New Roman" w:cs="Helvetica"/>
                <w:color w:val="333333"/>
                <w:sz w:val="18"/>
                <w:szCs w:val="16"/>
                <w:lang w:eastAsia="fr-FR"/>
              </w:rPr>
            </w:pPr>
            <w:r w:rsidRPr="00C16111">
              <w:rPr>
                <w:rFonts w:eastAsia="Times New Roman" w:cs="Helvetica"/>
                <w:b/>
                <w:bCs/>
                <w:color w:val="333333"/>
                <w:sz w:val="18"/>
                <w:szCs w:val="16"/>
                <w:lang w:eastAsia="fr-FR"/>
              </w:rPr>
              <w:t>Examens :</w:t>
            </w:r>
            <w:r w:rsidRPr="00C16111">
              <w:rPr>
                <w:rFonts w:eastAsia="Times New Roman" w:cs="Helvetica"/>
                <w:color w:val="333333"/>
                <w:sz w:val="18"/>
                <w:szCs w:val="16"/>
                <w:lang w:eastAsia="fr-FR"/>
              </w:rPr>
              <w:t xml:space="preserve"> Vous permettant de faire une recherche par lettre et /ou spécialité. </w:t>
            </w:r>
          </w:p>
          <w:p w:rsidR="00BD7CE8" w:rsidRPr="00C16111" w:rsidRDefault="00BD7CE8" w:rsidP="00BD7CE8">
            <w:pPr>
              <w:numPr>
                <w:ilvl w:val="0"/>
                <w:numId w:val="9"/>
              </w:numPr>
              <w:spacing w:before="100" w:beforeAutospacing="1" w:after="100" w:afterAutospacing="1" w:line="357" w:lineRule="atLeast"/>
              <w:rPr>
                <w:rFonts w:eastAsia="Times New Roman" w:cs="Helvetica"/>
                <w:color w:val="333333"/>
                <w:sz w:val="18"/>
                <w:szCs w:val="16"/>
                <w:lang w:eastAsia="fr-FR"/>
              </w:rPr>
            </w:pPr>
            <w:r w:rsidRPr="00C16111">
              <w:rPr>
                <w:rFonts w:eastAsia="Times New Roman" w:cs="Helvetica"/>
                <w:b/>
                <w:bCs/>
                <w:color w:val="333333"/>
                <w:sz w:val="18"/>
                <w:szCs w:val="16"/>
                <w:lang w:eastAsia="fr-FR"/>
              </w:rPr>
              <w:t>Modifications :</w:t>
            </w:r>
            <w:r w:rsidRPr="00C16111">
              <w:rPr>
                <w:rFonts w:eastAsia="Times New Roman" w:cs="Helvetica"/>
                <w:color w:val="333333"/>
                <w:sz w:val="18"/>
                <w:szCs w:val="16"/>
                <w:lang w:eastAsia="fr-FR"/>
              </w:rPr>
              <w:t xml:space="preserve"> Afin de consulter les dernières modifications apportées à votre catalogue.</w:t>
            </w:r>
          </w:p>
          <w:p w:rsidR="00BD7CE8" w:rsidRPr="00C16111" w:rsidRDefault="00BD7CE8" w:rsidP="00BD7CE8">
            <w:pPr>
              <w:numPr>
                <w:ilvl w:val="0"/>
                <w:numId w:val="9"/>
              </w:numPr>
              <w:spacing w:before="100" w:beforeAutospacing="1" w:after="100" w:afterAutospacing="1" w:line="357" w:lineRule="atLeast"/>
              <w:rPr>
                <w:rFonts w:eastAsia="Times New Roman" w:cs="Helvetica"/>
                <w:color w:val="333333"/>
                <w:sz w:val="18"/>
                <w:szCs w:val="16"/>
                <w:lang w:eastAsia="fr-FR"/>
              </w:rPr>
            </w:pPr>
            <w:r w:rsidRPr="00C16111">
              <w:rPr>
                <w:rFonts w:eastAsia="Times New Roman" w:cs="Helvetica"/>
                <w:b/>
                <w:bCs/>
                <w:color w:val="333333"/>
                <w:sz w:val="18"/>
                <w:szCs w:val="16"/>
                <w:lang w:eastAsia="fr-FR"/>
              </w:rPr>
              <w:t>Document(s) :</w:t>
            </w:r>
            <w:r w:rsidRPr="00C16111">
              <w:rPr>
                <w:rFonts w:eastAsia="Times New Roman" w:cs="Helvetica"/>
                <w:color w:val="333333"/>
                <w:sz w:val="18"/>
                <w:szCs w:val="16"/>
                <w:lang w:eastAsia="fr-FR"/>
              </w:rPr>
              <w:t xml:space="preserve"> Permettant l’accès à l’ensemble de vos documents sans connexion internet.</w:t>
            </w:r>
          </w:p>
          <w:p w:rsidR="00BD7CE8" w:rsidRPr="00C16111" w:rsidRDefault="00BD7CE8" w:rsidP="00BD7CE8">
            <w:pPr>
              <w:numPr>
                <w:ilvl w:val="0"/>
                <w:numId w:val="9"/>
              </w:numPr>
              <w:spacing w:before="100" w:beforeAutospacing="1" w:after="100" w:afterAutospacing="1" w:line="357" w:lineRule="atLeast"/>
              <w:rPr>
                <w:rFonts w:eastAsia="Times New Roman" w:cs="Helvetica"/>
                <w:color w:val="333333"/>
                <w:sz w:val="18"/>
                <w:szCs w:val="16"/>
                <w:lang w:eastAsia="fr-FR"/>
              </w:rPr>
            </w:pPr>
            <w:r w:rsidRPr="00C16111">
              <w:rPr>
                <w:rFonts w:eastAsia="Times New Roman" w:cs="Helvetica"/>
                <w:b/>
                <w:bCs/>
                <w:color w:val="333333"/>
                <w:sz w:val="18"/>
                <w:szCs w:val="16"/>
                <w:lang w:eastAsia="fr-FR"/>
              </w:rPr>
              <w:t>Actualités :</w:t>
            </w:r>
            <w:r w:rsidRPr="00C16111">
              <w:rPr>
                <w:rFonts w:eastAsia="Times New Roman" w:cs="Helvetica"/>
                <w:color w:val="333333"/>
                <w:sz w:val="18"/>
                <w:szCs w:val="16"/>
                <w:lang w:eastAsia="fr-FR"/>
              </w:rPr>
              <w:t xml:space="preserve"> les dernières actualités publiées dans le logiciel.</w:t>
            </w:r>
          </w:p>
          <w:p w:rsidR="00BD7CE8" w:rsidRPr="00C16111" w:rsidRDefault="00BD7CE8" w:rsidP="00BD7CE8">
            <w:pPr>
              <w:numPr>
                <w:ilvl w:val="0"/>
                <w:numId w:val="9"/>
              </w:numPr>
              <w:spacing w:before="100" w:beforeAutospacing="1" w:after="100" w:afterAutospacing="1" w:line="357" w:lineRule="atLeast"/>
              <w:rPr>
                <w:rFonts w:eastAsia="Times New Roman" w:cs="Helvetica"/>
                <w:color w:val="333333"/>
                <w:sz w:val="18"/>
                <w:szCs w:val="16"/>
                <w:lang w:eastAsia="fr-FR"/>
              </w:rPr>
            </w:pPr>
            <w:r w:rsidRPr="00C16111">
              <w:rPr>
                <w:rFonts w:eastAsia="Times New Roman" w:cs="Helvetica"/>
                <w:b/>
                <w:bCs/>
                <w:color w:val="333333"/>
                <w:sz w:val="18"/>
                <w:szCs w:val="16"/>
                <w:lang w:eastAsia="fr-FR"/>
              </w:rPr>
              <w:t>Informations :</w:t>
            </w:r>
            <w:r w:rsidRPr="00C16111">
              <w:rPr>
                <w:rFonts w:eastAsia="Times New Roman" w:cs="Helvetica"/>
                <w:color w:val="333333"/>
                <w:sz w:val="18"/>
                <w:szCs w:val="16"/>
                <w:lang w:eastAsia="fr-FR"/>
              </w:rPr>
              <w:t xml:space="preserve"> Les informations configurées par l’administrateur de votre logiciel.</w:t>
            </w:r>
          </w:p>
          <w:p w:rsidR="00BD7CE8" w:rsidRPr="00C16111" w:rsidRDefault="00BD7CE8" w:rsidP="00BD7CE8">
            <w:pPr>
              <w:numPr>
                <w:ilvl w:val="0"/>
                <w:numId w:val="9"/>
              </w:numPr>
              <w:spacing w:before="100" w:beforeAutospacing="1" w:after="100" w:afterAutospacing="1" w:line="357" w:lineRule="atLeast"/>
              <w:rPr>
                <w:rFonts w:eastAsia="Times New Roman" w:cs="Helvetica"/>
                <w:color w:val="333333"/>
                <w:sz w:val="18"/>
                <w:szCs w:val="16"/>
                <w:lang w:eastAsia="fr-FR"/>
              </w:rPr>
            </w:pPr>
            <w:r w:rsidRPr="00C16111">
              <w:rPr>
                <w:rFonts w:eastAsia="Times New Roman" w:cs="Helvetica"/>
                <w:b/>
                <w:bCs/>
                <w:color w:val="333333"/>
                <w:sz w:val="18"/>
                <w:szCs w:val="16"/>
                <w:lang w:eastAsia="fr-FR"/>
              </w:rPr>
              <w:t>Contact :</w:t>
            </w:r>
            <w:r w:rsidRPr="00C16111">
              <w:rPr>
                <w:rFonts w:eastAsia="Times New Roman" w:cs="Helvetica"/>
                <w:color w:val="333333"/>
                <w:sz w:val="18"/>
                <w:szCs w:val="16"/>
                <w:lang w:eastAsia="fr-FR"/>
              </w:rPr>
              <w:t xml:space="preserve"> La page de contact configuré</w:t>
            </w:r>
            <w:r w:rsidR="006911A9">
              <w:rPr>
                <w:rFonts w:eastAsia="Times New Roman" w:cs="Helvetica"/>
                <w:color w:val="333333"/>
                <w:sz w:val="18"/>
                <w:szCs w:val="16"/>
                <w:lang w:eastAsia="fr-FR"/>
              </w:rPr>
              <w:t>e</w:t>
            </w:r>
            <w:r w:rsidRPr="00C16111">
              <w:rPr>
                <w:rFonts w:eastAsia="Times New Roman" w:cs="Helvetica"/>
                <w:color w:val="333333"/>
                <w:sz w:val="18"/>
                <w:szCs w:val="16"/>
                <w:lang w:eastAsia="fr-FR"/>
              </w:rPr>
              <w:t xml:space="preserve"> par l’administrateur de votre logiciel.</w:t>
            </w:r>
          </w:p>
          <w:p w:rsidR="00BD7CE8" w:rsidRPr="00BD7CE8" w:rsidRDefault="00BD7CE8" w:rsidP="00BD7CE8">
            <w:pPr>
              <w:numPr>
                <w:ilvl w:val="0"/>
                <w:numId w:val="9"/>
              </w:numPr>
              <w:spacing w:before="100" w:beforeAutospacing="1" w:after="100" w:afterAutospacing="1" w:line="357" w:lineRule="atLeast"/>
              <w:rPr>
                <w:rFonts w:ascii="Helvetica" w:eastAsia="Times New Roman" w:hAnsi="Helvetica" w:cs="Helvetica"/>
                <w:color w:val="333333"/>
                <w:sz w:val="16"/>
                <w:szCs w:val="16"/>
                <w:lang w:eastAsia="fr-FR"/>
              </w:rPr>
            </w:pPr>
            <w:r w:rsidRPr="00C16111">
              <w:rPr>
                <w:rFonts w:eastAsia="Times New Roman" w:cs="Helvetica"/>
                <w:b/>
                <w:bCs/>
                <w:color w:val="333333"/>
                <w:sz w:val="18"/>
                <w:szCs w:val="16"/>
                <w:lang w:eastAsia="fr-FR"/>
              </w:rPr>
              <w:t>Configuration :</w:t>
            </w:r>
            <w:r w:rsidRPr="00C16111">
              <w:rPr>
                <w:rFonts w:eastAsia="Times New Roman" w:cs="Helvetica"/>
                <w:color w:val="333333"/>
                <w:sz w:val="18"/>
                <w:szCs w:val="16"/>
                <w:lang w:eastAsia="fr-FR"/>
              </w:rPr>
              <w:t xml:space="preserve"> Permettant de forcer la mise à jour du catalogue des examens ou de consulter le manuel de prélèvement d’une autre structure.</w:t>
            </w:r>
            <w:r w:rsidRPr="00C16111">
              <w:rPr>
                <w:rFonts w:ascii="Helvetica" w:eastAsia="Times New Roman" w:hAnsi="Helvetica" w:cs="Helvetica"/>
                <w:color w:val="333333"/>
                <w:sz w:val="18"/>
                <w:szCs w:val="16"/>
                <w:lang w:eastAsia="fr-FR"/>
              </w:rPr>
              <w:t xml:space="preserve"> </w:t>
            </w:r>
          </w:p>
        </w:tc>
      </w:tr>
      <w:tr w:rsidR="000E1403" w:rsidRPr="00BD7CE8" w:rsidTr="00BD7CE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E1403" w:rsidRDefault="000E1403" w:rsidP="00BD7CE8">
            <w:pPr>
              <w:spacing w:line="357" w:lineRule="atLeast"/>
              <w:rPr>
                <w:noProof/>
              </w:rPr>
            </w:pPr>
          </w:p>
        </w:tc>
        <w:tc>
          <w:tcPr>
            <w:tcW w:w="0" w:type="auto"/>
            <w:shd w:val="clear" w:color="auto" w:fill="auto"/>
            <w:tcMar>
              <w:top w:w="0" w:type="dxa"/>
              <w:left w:w="184" w:type="dxa"/>
              <w:bottom w:w="0" w:type="dxa"/>
              <w:right w:w="0" w:type="dxa"/>
            </w:tcMar>
            <w:hideMark/>
          </w:tcPr>
          <w:p w:rsidR="000E1403" w:rsidRPr="00C16111" w:rsidRDefault="000E1403" w:rsidP="00BD7CE8">
            <w:pPr>
              <w:spacing w:line="357" w:lineRule="atLeast"/>
              <w:rPr>
                <w:rFonts w:eastAsia="Times New Roman" w:cs="Helvetica"/>
                <w:color w:val="333333"/>
                <w:sz w:val="18"/>
                <w:szCs w:val="16"/>
                <w:lang w:eastAsia="fr-FR"/>
              </w:rPr>
            </w:pPr>
          </w:p>
        </w:tc>
      </w:tr>
      <w:tr w:rsidR="000E1403" w:rsidRPr="00BD7CE8" w:rsidTr="00BD7CE8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E1403" w:rsidRDefault="000E1403" w:rsidP="00BD7CE8">
            <w:pPr>
              <w:spacing w:line="357" w:lineRule="atLeast"/>
              <w:rPr>
                <w:noProof/>
              </w:rPr>
            </w:pPr>
          </w:p>
        </w:tc>
        <w:tc>
          <w:tcPr>
            <w:tcW w:w="0" w:type="auto"/>
            <w:shd w:val="clear" w:color="auto" w:fill="auto"/>
            <w:tcMar>
              <w:top w:w="0" w:type="dxa"/>
              <w:left w:w="184" w:type="dxa"/>
              <w:bottom w:w="0" w:type="dxa"/>
              <w:right w:w="0" w:type="dxa"/>
            </w:tcMar>
            <w:hideMark/>
          </w:tcPr>
          <w:p w:rsidR="000E1403" w:rsidRPr="00C16111" w:rsidRDefault="000E1403" w:rsidP="00BD7CE8">
            <w:pPr>
              <w:spacing w:line="357" w:lineRule="atLeast"/>
              <w:rPr>
                <w:rFonts w:eastAsia="Times New Roman" w:cs="Helvetica"/>
                <w:color w:val="333333"/>
                <w:sz w:val="18"/>
                <w:szCs w:val="16"/>
                <w:lang w:eastAsia="fr-FR"/>
              </w:rPr>
            </w:pPr>
          </w:p>
        </w:tc>
      </w:tr>
    </w:tbl>
    <w:p w:rsidR="000E1403" w:rsidRDefault="000E1403" w:rsidP="000E1403">
      <w:pPr>
        <w:ind w:left="1776"/>
        <w:outlineLvl w:val="3"/>
        <w:rPr>
          <w:rFonts w:eastAsia="Times New Roman" w:cs="Helvetica"/>
          <w:b/>
          <w:color w:val="333333"/>
          <w:szCs w:val="21"/>
          <w:lang w:eastAsia="fr-FR"/>
        </w:rPr>
      </w:pPr>
    </w:p>
    <w:p w:rsidR="00C16111" w:rsidRDefault="00C16111" w:rsidP="00C16111">
      <w:pPr>
        <w:numPr>
          <w:ilvl w:val="0"/>
          <w:numId w:val="13"/>
        </w:numPr>
        <w:spacing w:before="115" w:after="115"/>
        <w:outlineLvl w:val="3"/>
        <w:rPr>
          <w:rFonts w:eastAsia="Times New Roman" w:cs="Helvetica"/>
          <w:b/>
          <w:color w:val="333333"/>
          <w:szCs w:val="21"/>
          <w:lang w:eastAsia="fr-FR"/>
        </w:rPr>
      </w:pPr>
      <w:r w:rsidRPr="00C16111">
        <w:rPr>
          <w:rFonts w:eastAsia="Times New Roman" w:cs="Helvetica"/>
          <w:b/>
          <w:color w:val="333333"/>
          <w:szCs w:val="21"/>
          <w:lang w:eastAsia="fr-FR"/>
        </w:rPr>
        <w:t>Mise à jour du catalogue des examens :</w:t>
      </w:r>
    </w:p>
    <w:p w:rsidR="00C16111" w:rsidRDefault="00C16111" w:rsidP="000E1403">
      <w:pPr>
        <w:outlineLvl w:val="3"/>
        <w:rPr>
          <w:rFonts w:eastAsia="Times New Roman" w:cs="Helvetica"/>
          <w:color w:val="333333"/>
          <w:sz w:val="22"/>
          <w:szCs w:val="16"/>
          <w:u w:val="single"/>
          <w:lang w:eastAsia="fr-FR"/>
        </w:rPr>
      </w:pPr>
      <w:r w:rsidRPr="00C16111">
        <w:rPr>
          <w:rFonts w:eastAsia="Times New Roman" w:cs="Helvetica"/>
          <w:color w:val="333333"/>
          <w:sz w:val="22"/>
          <w:szCs w:val="16"/>
          <w:lang w:eastAsia="fr-FR"/>
        </w:rPr>
        <w:t xml:space="preserve">Lors du lancement de l’application « viskali », un pop-up vous demandera si vous souhaitez mettre à jour le manuel de prélèvement. </w:t>
      </w:r>
      <w:r w:rsidRPr="00C16111">
        <w:rPr>
          <w:rFonts w:eastAsia="Times New Roman" w:cs="Helvetica"/>
          <w:color w:val="333333"/>
          <w:sz w:val="22"/>
          <w:szCs w:val="16"/>
          <w:lang w:eastAsia="fr-FR"/>
        </w:rPr>
        <w:br/>
        <w:t>Une connexion 3G minimum est conseillée afin que la mise à jour puisse être effectuée sans aucun problème.</w:t>
      </w:r>
      <w:r w:rsidRPr="00C16111">
        <w:rPr>
          <w:rFonts w:eastAsia="Times New Roman" w:cs="Helvetica"/>
          <w:color w:val="333333"/>
          <w:sz w:val="22"/>
          <w:szCs w:val="16"/>
          <w:lang w:eastAsia="fr-FR"/>
        </w:rPr>
        <w:br/>
        <w:t xml:space="preserve">Si vous ne possédez pas d’une connexion suffisante vous pouvez via le menu / onglet « Configuration » réaliser une mise à jour manuelle. Pour cela cliquez sur le </w:t>
      </w:r>
      <w:r w:rsidRPr="00C16111">
        <w:rPr>
          <w:rFonts w:eastAsia="Times New Roman" w:cs="Helvetica"/>
          <w:color w:val="333333"/>
          <w:sz w:val="22"/>
          <w:szCs w:val="16"/>
          <w:u w:val="single"/>
          <w:lang w:eastAsia="fr-FR"/>
        </w:rPr>
        <w:t>bouton « Mise à jour manuelle »</w:t>
      </w:r>
      <w:r>
        <w:rPr>
          <w:rFonts w:eastAsia="Times New Roman" w:cs="Helvetica"/>
          <w:color w:val="333333"/>
          <w:sz w:val="22"/>
          <w:szCs w:val="16"/>
          <w:u w:val="single"/>
          <w:lang w:eastAsia="fr-FR"/>
        </w:rPr>
        <w:t>.</w:t>
      </w:r>
    </w:p>
    <w:p w:rsidR="00731CB3" w:rsidRDefault="00731CB3" w:rsidP="000E1403">
      <w:pPr>
        <w:outlineLvl w:val="3"/>
        <w:rPr>
          <w:rFonts w:eastAsia="Times New Roman" w:cs="Helvetica"/>
          <w:color w:val="333333"/>
          <w:sz w:val="22"/>
          <w:szCs w:val="16"/>
          <w:u w:val="single"/>
          <w:lang w:eastAsia="fr-FR"/>
        </w:rPr>
      </w:pPr>
    </w:p>
    <w:p w:rsidR="00FF453A" w:rsidRPr="00FF453A" w:rsidRDefault="00FF453A" w:rsidP="000E1403">
      <w:pPr>
        <w:numPr>
          <w:ilvl w:val="0"/>
          <w:numId w:val="2"/>
        </w:numPr>
        <w:outlineLvl w:val="3"/>
        <w:rPr>
          <w:rFonts w:eastAsia="Times New Roman" w:cs="Helvetica"/>
          <w:b/>
          <w:color w:val="333333"/>
          <w:sz w:val="28"/>
          <w:szCs w:val="21"/>
          <w:u w:val="single"/>
          <w:lang w:eastAsia="fr-FR"/>
        </w:rPr>
      </w:pPr>
      <w:r w:rsidRPr="00FF453A">
        <w:rPr>
          <w:rFonts w:eastAsia="Times New Roman" w:cs="Helvetica"/>
          <w:b/>
          <w:color w:val="333333"/>
          <w:sz w:val="28"/>
          <w:szCs w:val="21"/>
          <w:u w:val="single"/>
          <w:lang w:eastAsia="fr-FR"/>
        </w:rPr>
        <w:t>Accès aux modifications apportées aux examens :</w:t>
      </w:r>
    </w:p>
    <w:p w:rsidR="00FF453A" w:rsidRDefault="00EE3053" w:rsidP="000E1403">
      <w:pPr>
        <w:outlineLvl w:val="3"/>
        <w:rPr>
          <w:rFonts w:ascii="inherit" w:eastAsia="Times New Roman" w:hAnsi="inherit" w:cs="Helvetica"/>
          <w:color w:val="333333"/>
          <w:sz w:val="21"/>
          <w:szCs w:val="21"/>
          <w:lang w:eastAsia="fr-FR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4866005</wp:posOffset>
            </wp:positionH>
            <wp:positionV relativeFrom="paragraph">
              <wp:posOffset>182245</wp:posOffset>
            </wp:positionV>
            <wp:extent cx="2179955" cy="629285"/>
            <wp:effectExtent l="0" t="0" r="0" b="0"/>
            <wp:wrapTight wrapText="bothSides">
              <wp:wrapPolygon edited="0">
                <wp:start x="0" y="0"/>
                <wp:lineTo x="0" y="20924"/>
                <wp:lineTo x="21329" y="20924"/>
                <wp:lineTo x="21329" y="0"/>
                <wp:lineTo x="0" y="0"/>
              </wp:wrapPolygon>
            </wp:wrapTight>
            <wp:docPr id="58" name="Image 58" descr="https://ch-saintdie.manuelprelevement.fr/DOCT/Images/imgUser/click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ch-saintdie.manuelprelevement.fr/DOCT/Images/imgUser/click11.pn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CE8" w:rsidRDefault="00BD7CE8" w:rsidP="000E1403">
      <w:pPr>
        <w:outlineLvl w:val="3"/>
        <w:rPr>
          <w:rFonts w:eastAsia="Times New Roman" w:cs="Helvetica"/>
          <w:color w:val="333333"/>
          <w:szCs w:val="16"/>
          <w:lang w:eastAsia="fr-FR"/>
        </w:rPr>
      </w:pPr>
      <w:r w:rsidRPr="00FF453A">
        <w:rPr>
          <w:rFonts w:eastAsia="Times New Roman" w:cs="Helvetica"/>
          <w:color w:val="333333"/>
          <w:szCs w:val="16"/>
          <w:lang w:eastAsia="fr-FR"/>
        </w:rPr>
        <w:t xml:space="preserve">Cliquez sur le bouton </w:t>
      </w:r>
      <w:r w:rsidR="00FF453A">
        <w:rPr>
          <w:rFonts w:eastAsia="Times New Roman" w:cs="Helvetica"/>
          <w:color w:val="333333"/>
          <w:szCs w:val="16"/>
          <w:lang w:eastAsia="fr-FR"/>
        </w:rPr>
        <w:t xml:space="preserve">« Accéder » en haut à gauche </w:t>
      </w:r>
      <w:r w:rsidRPr="00FF453A">
        <w:rPr>
          <w:rFonts w:eastAsia="Times New Roman" w:cs="Helvetica"/>
          <w:color w:val="333333"/>
          <w:szCs w:val="16"/>
          <w:lang w:eastAsia="fr-FR"/>
        </w:rPr>
        <w:t>de la page d’accueil.</w:t>
      </w:r>
      <w:r w:rsidRPr="00FF453A">
        <w:rPr>
          <w:rFonts w:eastAsia="Times New Roman" w:cs="Helvetica"/>
          <w:color w:val="333333"/>
          <w:szCs w:val="16"/>
          <w:lang w:eastAsia="fr-FR"/>
        </w:rPr>
        <w:br/>
        <w:t xml:space="preserve">La liste des modifications publiées par le laboratoire s’affiche. Vous pouvez trier les modifications par </w:t>
      </w:r>
      <w:r w:rsidRPr="00FF453A">
        <w:rPr>
          <w:rFonts w:eastAsia="Times New Roman" w:cs="Helvetica"/>
          <w:color w:val="333333"/>
          <w:lang w:eastAsia="fr-FR"/>
        </w:rPr>
        <w:t>colonne</w:t>
      </w:r>
      <w:r w:rsidRPr="00FF453A">
        <w:rPr>
          <w:rFonts w:eastAsia="Times New Roman" w:cs="Helvetica"/>
          <w:color w:val="333333"/>
          <w:szCs w:val="16"/>
          <w:lang w:eastAsia="fr-FR"/>
        </w:rPr>
        <w:t xml:space="preserve">. </w:t>
      </w:r>
    </w:p>
    <w:p w:rsidR="000E1403" w:rsidRDefault="000E1403" w:rsidP="000E1403">
      <w:pPr>
        <w:outlineLvl w:val="3"/>
        <w:rPr>
          <w:rFonts w:eastAsia="Times New Roman" w:cs="Helvetica"/>
          <w:color w:val="333333"/>
          <w:szCs w:val="16"/>
          <w:lang w:eastAsia="fr-FR"/>
        </w:rPr>
      </w:pPr>
    </w:p>
    <w:p w:rsidR="00EB4469" w:rsidRDefault="00EB4469" w:rsidP="00EB4469">
      <w:pPr>
        <w:ind w:left="1440"/>
        <w:jc w:val="both"/>
        <w:rPr>
          <w:rFonts w:eastAsia="Times New Roman" w:cs="Helvetica"/>
          <w:b/>
          <w:color w:val="333333"/>
          <w:sz w:val="28"/>
          <w:szCs w:val="16"/>
          <w:u w:val="single"/>
          <w:lang w:eastAsia="fr-FR"/>
        </w:rPr>
      </w:pPr>
    </w:p>
    <w:p w:rsidR="00EB4469" w:rsidRDefault="00EB4469" w:rsidP="00EB4469">
      <w:pPr>
        <w:ind w:left="1440"/>
        <w:jc w:val="both"/>
        <w:rPr>
          <w:rFonts w:eastAsia="Times New Roman" w:cs="Helvetica"/>
          <w:b/>
          <w:color w:val="333333"/>
          <w:sz w:val="28"/>
          <w:szCs w:val="16"/>
          <w:u w:val="single"/>
          <w:lang w:eastAsia="fr-FR"/>
        </w:rPr>
      </w:pPr>
    </w:p>
    <w:p w:rsidR="00FF453A" w:rsidRPr="00FF453A" w:rsidRDefault="00FF453A" w:rsidP="000E1403">
      <w:pPr>
        <w:numPr>
          <w:ilvl w:val="0"/>
          <w:numId w:val="2"/>
        </w:numPr>
        <w:jc w:val="both"/>
        <w:rPr>
          <w:rFonts w:eastAsia="Times New Roman" w:cs="Helvetica"/>
          <w:b/>
          <w:color w:val="333333"/>
          <w:sz w:val="28"/>
          <w:szCs w:val="16"/>
          <w:u w:val="single"/>
          <w:lang w:eastAsia="fr-FR"/>
        </w:rPr>
      </w:pPr>
      <w:r w:rsidRPr="00FF453A">
        <w:rPr>
          <w:rFonts w:eastAsia="Times New Roman" w:cs="Helvetica"/>
          <w:b/>
          <w:color w:val="333333"/>
          <w:sz w:val="28"/>
          <w:szCs w:val="16"/>
          <w:u w:val="single"/>
          <w:lang w:eastAsia="fr-FR"/>
        </w:rPr>
        <w:lastRenderedPageBreak/>
        <w:t>Accès à l’</w:t>
      </w:r>
      <w:r w:rsidR="00120997">
        <w:rPr>
          <w:rFonts w:eastAsia="Times New Roman" w:cs="Helvetica"/>
          <w:b/>
          <w:color w:val="333333"/>
          <w:sz w:val="28"/>
          <w:szCs w:val="16"/>
          <w:u w:val="single"/>
          <w:lang w:eastAsia="fr-FR"/>
        </w:rPr>
        <w:t>espace A</w:t>
      </w:r>
      <w:r w:rsidRPr="00FF453A">
        <w:rPr>
          <w:rFonts w:eastAsia="Times New Roman" w:cs="Helvetica"/>
          <w:b/>
          <w:color w:val="333333"/>
          <w:sz w:val="28"/>
          <w:szCs w:val="16"/>
          <w:u w:val="single"/>
          <w:lang w:eastAsia="fr-FR"/>
        </w:rPr>
        <w:t>ctualité(s)</w:t>
      </w:r>
      <w:r>
        <w:rPr>
          <w:rFonts w:eastAsia="Times New Roman" w:cs="Helvetica"/>
          <w:b/>
          <w:color w:val="333333"/>
          <w:sz w:val="28"/>
          <w:szCs w:val="16"/>
          <w:u w:val="single"/>
          <w:lang w:eastAsia="fr-FR"/>
        </w:rPr>
        <w:t> :</w:t>
      </w:r>
    </w:p>
    <w:p w:rsidR="00BD7CE8" w:rsidRPr="000E1403" w:rsidRDefault="00BD7CE8" w:rsidP="000E1403">
      <w:pPr>
        <w:rPr>
          <w:rFonts w:eastAsia="Times New Roman" w:cs="Helvetica"/>
          <w:color w:val="333333"/>
          <w:szCs w:val="24"/>
          <w:lang w:eastAsia="fr-FR"/>
        </w:rPr>
      </w:pPr>
    </w:p>
    <w:p w:rsidR="00BD7CE8" w:rsidRPr="000E1403" w:rsidRDefault="00BD7CE8" w:rsidP="000E1403">
      <w:pPr>
        <w:jc w:val="both"/>
        <w:rPr>
          <w:rFonts w:eastAsia="Times New Roman" w:cs="Helvetica"/>
          <w:color w:val="333333"/>
          <w:szCs w:val="16"/>
          <w:lang w:eastAsia="fr-FR"/>
        </w:rPr>
      </w:pPr>
      <w:r w:rsidRPr="000E1403">
        <w:rPr>
          <w:rFonts w:eastAsia="Times New Roman" w:cs="Helvetica"/>
          <w:color w:val="333333"/>
          <w:szCs w:val="16"/>
          <w:lang w:eastAsia="fr-FR"/>
        </w:rPr>
        <w:t xml:space="preserve">Cliquez sur les </w:t>
      </w:r>
      <w:r w:rsidRPr="000E1403">
        <w:rPr>
          <w:rFonts w:eastAsia="Times New Roman" w:cs="Helvetica"/>
          <w:color w:val="333333"/>
          <w:lang w:eastAsia="fr-FR"/>
        </w:rPr>
        <w:t>examens</w:t>
      </w:r>
      <w:r w:rsidRPr="000E1403">
        <w:rPr>
          <w:rFonts w:eastAsia="Times New Roman" w:cs="Helvetica"/>
          <w:color w:val="333333"/>
          <w:szCs w:val="16"/>
          <w:lang w:eastAsia="fr-FR"/>
        </w:rPr>
        <w:t xml:space="preserve"> se trouvant dans l’espace actualité(s)</w:t>
      </w:r>
      <w:r w:rsidR="00FF453A" w:rsidRPr="000E1403">
        <w:rPr>
          <w:rFonts w:eastAsia="Times New Roman" w:cs="Helvetica"/>
          <w:color w:val="333333"/>
          <w:szCs w:val="16"/>
          <w:lang w:eastAsia="fr-FR"/>
        </w:rPr>
        <w:t xml:space="preserve"> en bas à droite</w:t>
      </w:r>
      <w:r w:rsidRPr="000E1403">
        <w:rPr>
          <w:rFonts w:eastAsia="Times New Roman" w:cs="Helvetica"/>
          <w:color w:val="333333"/>
          <w:szCs w:val="16"/>
          <w:lang w:eastAsia="fr-FR"/>
        </w:rPr>
        <w:t>, la fiche de l’examen sélectionné s’affiche.</w:t>
      </w:r>
    </w:p>
    <w:p w:rsidR="00BD7CE8" w:rsidRPr="000E1403" w:rsidRDefault="00BD7CE8" w:rsidP="000E1403">
      <w:pPr>
        <w:rPr>
          <w:rFonts w:eastAsia="Times New Roman" w:cs="Helvetica"/>
          <w:color w:val="333333"/>
          <w:szCs w:val="24"/>
          <w:lang w:eastAsia="fr-FR"/>
        </w:rPr>
      </w:pPr>
    </w:p>
    <w:p w:rsidR="00BD7CE8" w:rsidRPr="000E1403" w:rsidRDefault="00FF453A" w:rsidP="000E1403">
      <w:pPr>
        <w:numPr>
          <w:ilvl w:val="0"/>
          <w:numId w:val="2"/>
        </w:numPr>
        <w:tabs>
          <w:tab w:val="left" w:pos="1560"/>
        </w:tabs>
        <w:ind w:left="-142" w:firstLine="1222"/>
        <w:rPr>
          <w:rFonts w:eastAsia="Times New Roman" w:cs="Helvetica"/>
          <w:b/>
          <w:color w:val="333333"/>
          <w:sz w:val="28"/>
          <w:szCs w:val="16"/>
          <w:u w:val="single"/>
          <w:lang w:eastAsia="fr-FR"/>
        </w:rPr>
      </w:pPr>
      <w:r w:rsidRPr="000E1403">
        <w:rPr>
          <w:rFonts w:eastAsia="Times New Roman" w:cs="Helvetica"/>
          <w:b/>
          <w:color w:val="333333"/>
          <w:sz w:val="28"/>
          <w:szCs w:val="16"/>
          <w:u w:val="single"/>
          <w:lang w:eastAsia="fr-FR"/>
        </w:rPr>
        <w:t>Authentification : Accès en mode anonyme</w:t>
      </w:r>
      <w:r w:rsidR="000E1403">
        <w:rPr>
          <w:rFonts w:eastAsia="Times New Roman" w:cs="Helvetica"/>
          <w:b/>
          <w:color w:val="333333"/>
          <w:sz w:val="28"/>
          <w:szCs w:val="16"/>
          <w:u w:val="single"/>
          <w:lang w:eastAsia="fr-FR"/>
        </w:rPr>
        <w:t> :</w:t>
      </w:r>
    </w:p>
    <w:p w:rsidR="00FF453A" w:rsidRPr="000E1403" w:rsidRDefault="00FF453A" w:rsidP="000E1403">
      <w:pPr>
        <w:jc w:val="both"/>
        <w:rPr>
          <w:rFonts w:eastAsia="Times New Roman" w:cs="Helvetica"/>
          <w:color w:val="333333"/>
          <w:szCs w:val="24"/>
          <w:lang w:eastAsia="fr-FR"/>
        </w:rPr>
      </w:pPr>
    </w:p>
    <w:p w:rsidR="00FF453A" w:rsidRPr="000E1403" w:rsidRDefault="00BD7CE8" w:rsidP="000E1403">
      <w:pPr>
        <w:jc w:val="both"/>
        <w:rPr>
          <w:rFonts w:eastAsia="Times New Roman" w:cs="Helvetica"/>
          <w:color w:val="333333"/>
          <w:szCs w:val="16"/>
          <w:lang w:eastAsia="fr-FR"/>
        </w:rPr>
      </w:pPr>
      <w:r w:rsidRPr="000E1403">
        <w:rPr>
          <w:rFonts w:eastAsia="Times New Roman" w:cs="Helvetica"/>
          <w:color w:val="333333"/>
          <w:szCs w:val="16"/>
          <w:lang w:eastAsia="fr-FR"/>
        </w:rPr>
        <w:t>Lors du paramétrage du manuel de prélèvement la visibilité des champs contenus dans une fiche d’examen est définie pour un accès en mode anonyme</w:t>
      </w:r>
      <w:r w:rsidR="00FF453A" w:rsidRPr="000E1403">
        <w:rPr>
          <w:rFonts w:eastAsia="Times New Roman" w:cs="Helvetica"/>
          <w:color w:val="333333"/>
          <w:szCs w:val="16"/>
          <w:lang w:eastAsia="fr-FR"/>
        </w:rPr>
        <w:t>.</w:t>
      </w:r>
    </w:p>
    <w:p w:rsidR="00FF453A" w:rsidRDefault="00BD7CE8" w:rsidP="000E1403">
      <w:pPr>
        <w:jc w:val="both"/>
        <w:rPr>
          <w:rFonts w:eastAsia="Times New Roman" w:cs="Helvetica"/>
          <w:color w:val="333333"/>
          <w:szCs w:val="16"/>
          <w:lang w:eastAsia="fr-FR"/>
        </w:rPr>
      </w:pPr>
      <w:r w:rsidRPr="000E1403">
        <w:rPr>
          <w:rFonts w:eastAsia="Times New Roman" w:cs="Helvetica"/>
          <w:color w:val="333333"/>
          <w:szCs w:val="16"/>
          <w:lang w:eastAsia="fr-FR"/>
        </w:rPr>
        <w:t>Hormis en mode d’accès</w:t>
      </w:r>
      <w:r w:rsidRPr="00FF453A">
        <w:rPr>
          <w:rFonts w:eastAsia="Times New Roman" w:cs="Helvetica"/>
          <w:color w:val="333333"/>
          <w:szCs w:val="16"/>
          <w:lang w:eastAsia="fr-FR"/>
        </w:rPr>
        <w:t xml:space="preserve"> anonyme, il faut s’identifier en saisissant le </w:t>
      </w:r>
      <w:r w:rsidRPr="00FF453A">
        <w:rPr>
          <w:rFonts w:eastAsia="Times New Roman" w:cs="Helvetica"/>
          <w:color w:val="333333"/>
          <w:lang w:eastAsia="fr-FR"/>
        </w:rPr>
        <w:t>login</w:t>
      </w:r>
      <w:r w:rsidRPr="00FF453A">
        <w:rPr>
          <w:rFonts w:eastAsia="Times New Roman" w:cs="Helvetica"/>
          <w:color w:val="333333"/>
          <w:szCs w:val="16"/>
          <w:lang w:eastAsia="fr-FR"/>
        </w:rPr>
        <w:t xml:space="preserve"> et le </w:t>
      </w:r>
      <w:r w:rsidRPr="00FF453A">
        <w:rPr>
          <w:rFonts w:eastAsia="Times New Roman" w:cs="Helvetica"/>
          <w:color w:val="333333"/>
          <w:lang w:eastAsia="fr-FR"/>
        </w:rPr>
        <w:t>mot de passe</w:t>
      </w:r>
      <w:r w:rsidRPr="00FF453A">
        <w:rPr>
          <w:rFonts w:eastAsia="Times New Roman" w:cs="Helvetica"/>
          <w:color w:val="333333"/>
          <w:szCs w:val="16"/>
          <w:lang w:eastAsia="fr-FR"/>
        </w:rPr>
        <w:t xml:space="preserve"> définis lors du paramétrage.</w:t>
      </w:r>
      <w:r w:rsidRPr="00FF453A">
        <w:rPr>
          <w:rFonts w:eastAsia="Times New Roman" w:cs="Helvetica"/>
          <w:color w:val="333333"/>
          <w:szCs w:val="16"/>
          <w:lang w:eastAsia="fr-FR"/>
        </w:rPr>
        <w:br/>
      </w:r>
    </w:p>
    <w:p w:rsidR="005E584C" w:rsidRDefault="005E584C" w:rsidP="000E1403">
      <w:pPr>
        <w:jc w:val="both"/>
        <w:rPr>
          <w:rFonts w:eastAsia="Times New Roman" w:cs="Helvetica"/>
          <w:color w:val="333333"/>
          <w:szCs w:val="16"/>
          <w:lang w:eastAsia="fr-FR"/>
        </w:rPr>
      </w:pPr>
      <w:r>
        <w:rPr>
          <w:rFonts w:eastAsia="Times New Roman" w:cs="Helvetica"/>
          <w:color w:val="333333"/>
          <w:szCs w:val="16"/>
          <w:lang w:eastAsia="fr-FR"/>
        </w:rPr>
        <w:t>Un mot de passe est utile uniquement pour les paramétreurs.</w:t>
      </w:r>
    </w:p>
    <w:p w:rsidR="00BD7CE8" w:rsidRDefault="00BD7CE8" w:rsidP="00BD7CE8">
      <w:pPr>
        <w:spacing w:after="115"/>
        <w:jc w:val="both"/>
        <w:rPr>
          <w:rFonts w:eastAsia="Times New Roman" w:cs="Helvetica"/>
          <w:color w:val="333333"/>
          <w:szCs w:val="16"/>
          <w:lang w:eastAsia="fr-FR"/>
        </w:rPr>
      </w:pPr>
      <w:r w:rsidRPr="00FF453A">
        <w:rPr>
          <w:rFonts w:eastAsia="Times New Roman" w:cs="Helvetica"/>
          <w:color w:val="333333"/>
          <w:szCs w:val="16"/>
          <w:lang w:eastAsia="fr-FR"/>
        </w:rPr>
        <w:t xml:space="preserve">Pour cela cliquez sur </w:t>
      </w:r>
      <w:r w:rsidR="00FF453A">
        <w:rPr>
          <w:rFonts w:eastAsia="Times New Roman" w:cs="Helvetica"/>
          <w:color w:val="333333"/>
          <w:szCs w:val="16"/>
          <w:lang w:eastAsia="fr-FR"/>
        </w:rPr>
        <w:t>« Connexion », et saisissez votre identifiant et mot de passe.</w:t>
      </w:r>
    </w:p>
    <w:p w:rsidR="000E1403" w:rsidRPr="00FF453A" w:rsidRDefault="000E1403" w:rsidP="00BD7CE8">
      <w:pPr>
        <w:spacing w:after="115"/>
        <w:jc w:val="both"/>
        <w:rPr>
          <w:rFonts w:eastAsia="Times New Roman" w:cs="Helvetica"/>
          <w:color w:val="333333"/>
          <w:szCs w:val="16"/>
          <w:lang w:eastAsia="fr-FR"/>
        </w:rPr>
      </w:pPr>
    </w:p>
    <w:p w:rsidR="00BD7CE8" w:rsidRPr="00FF453A" w:rsidRDefault="00EE3053" w:rsidP="00BD7CE8">
      <w:pPr>
        <w:rPr>
          <w:rFonts w:eastAsia="Times New Roman" w:cs="Helvetica"/>
          <w:color w:val="333333"/>
          <w:szCs w:val="16"/>
          <w:lang w:eastAsia="fr-FR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2028190</wp:posOffset>
            </wp:positionH>
            <wp:positionV relativeFrom="paragraph">
              <wp:posOffset>20320</wp:posOffset>
            </wp:positionV>
            <wp:extent cx="2207895" cy="1409065"/>
            <wp:effectExtent l="0" t="0" r="0" b="0"/>
            <wp:wrapTight wrapText="bothSides">
              <wp:wrapPolygon edited="0">
                <wp:start x="0" y="0"/>
                <wp:lineTo x="0" y="21318"/>
                <wp:lineTo x="21432" y="21318"/>
                <wp:lineTo x="21432" y="0"/>
                <wp:lineTo x="0" y="0"/>
              </wp:wrapPolygon>
            </wp:wrapTight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53A" w:rsidRDefault="00FF453A" w:rsidP="00BD7CE8">
      <w:pPr>
        <w:spacing w:after="115"/>
        <w:jc w:val="both"/>
        <w:rPr>
          <w:rFonts w:eastAsia="Times New Roman" w:cs="Helvetica"/>
          <w:color w:val="333333"/>
          <w:szCs w:val="16"/>
          <w:lang w:eastAsia="fr-FR"/>
        </w:rPr>
      </w:pPr>
    </w:p>
    <w:p w:rsidR="00FF453A" w:rsidRDefault="00FF453A" w:rsidP="00BD7CE8">
      <w:pPr>
        <w:spacing w:after="115"/>
        <w:jc w:val="both"/>
        <w:rPr>
          <w:rFonts w:eastAsia="Times New Roman" w:cs="Helvetica"/>
          <w:color w:val="333333"/>
          <w:szCs w:val="16"/>
          <w:lang w:eastAsia="fr-FR"/>
        </w:rPr>
      </w:pPr>
    </w:p>
    <w:p w:rsidR="00FF453A" w:rsidRDefault="00FF453A" w:rsidP="00BD7CE8">
      <w:pPr>
        <w:spacing w:after="115"/>
        <w:jc w:val="both"/>
        <w:rPr>
          <w:rFonts w:eastAsia="Times New Roman" w:cs="Helvetica"/>
          <w:color w:val="333333"/>
          <w:szCs w:val="16"/>
          <w:lang w:eastAsia="fr-FR"/>
        </w:rPr>
      </w:pPr>
    </w:p>
    <w:p w:rsidR="00FF453A" w:rsidRDefault="00FF453A" w:rsidP="00BD7CE8">
      <w:pPr>
        <w:spacing w:after="115"/>
        <w:jc w:val="both"/>
        <w:rPr>
          <w:rFonts w:eastAsia="Times New Roman" w:cs="Helvetica"/>
          <w:color w:val="333333"/>
          <w:szCs w:val="16"/>
          <w:lang w:eastAsia="fr-FR"/>
        </w:rPr>
      </w:pPr>
    </w:p>
    <w:p w:rsidR="00FF453A" w:rsidRDefault="00FF453A" w:rsidP="00BD7CE8">
      <w:pPr>
        <w:spacing w:after="115"/>
        <w:jc w:val="both"/>
        <w:rPr>
          <w:rFonts w:eastAsia="Times New Roman" w:cs="Helvetica"/>
          <w:color w:val="333333"/>
          <w:szCs w:val="16"/>
          <w:lang w:eastAsia="fr-FR"/>
        </w:rPr>
      </w:pPr>
    </w:p>
    <w:p w:rsidR="00FF453A" w:rsidRDefault="00FF453A" w:rsidP="00BD7CE8">
      <w:pPr>
        <w:spacing w:after="115"/>
        <w:jc w:val="both"/>
        <w:rPr>
          <w:rFonts w:eastAsia="Times New Roman" w:cs="Helvetica"/>
          <w:color w:val="333333"/>
          <w:szCs w:val="16"/>
          <w:lang w:eastAsia="fr-FR"/>
        </w:rPr>
      </w:pPr>
    </w:p>
    <w:p w:rsidR="00FF453A" w:rsidRDefault="00BD7CE8" w:rsidP="00BD7CE8">
      <w:pPr>
        <w:spacing w:after="115"/>
        <w:jc w:val="both"/>
        <w:rPr>
          <w:rFonts w:eastAsia="Times New Roman" w:cs="Helvetica"/>
          <w:color w:val="333333"/>
          <w:szCs w:val="16"/>
          <w:lang w:eastAsia="fr-FR"/>
        </w:rPr>
      </w:pPr>
      <w:r w:rsidRPr="00FF453A">
        <w:rPr>
          <w:rFonts w:eastAsia="Times New Roman" w:cs="Helvetica"/>
          <w:color w:val="333333"/>
          <w:szCs w:val="16"/>
          <w:lang w:eastAsia="fr-FR"/>
        </w:rPr>
        <w:t>L’utilisateur connecté est visible en dessous du bandeau principal</w:t>
      </w:r>
      <w:r w:rsidR="00FF453A">
        <w:rPr>
          <w:rFonts w:eastAsia="Times New Roman" w:cs="Helvetica"/>
          <w:color w:val="333333"/>
          <w:szCs w:val="16"/>
          <w:lang w:eastAsia="fr-FR"/>
        </w:rPr>
        <w:t>.</w:t>
      </w:r>
    </w:p>
    <w:p w:rsidR="00FF453A" w:rsidRDefault="00EE3053" w:rsidP="00BD7CE8">
      <w:pPr>
        <w:spacing w:after="115"/>
        <w:jc w:val="both"/>
        <w:rPr>
          <w:rFonts w:eastAsia="Times New Roman" w:cs="Helvetica"/>
          <w:color w:val="333333"/>
          <w:szCs w:val="16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6810375</wp:posOffset>
                </wp:positionH>
                <wp:positionV relativeFrom="paragraph">
                  <wp:posOffset>133350</wp:posOffset>
                </wp:positionV>
                <wp:extent cx="278130" cy="278130"/>
                <wp:effectExtent l="10795" t="10795" r="6350" b="6350"/>
                <wp:wrapNone/>
                <wp:docPr id="6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" cy="27813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A9098F" id="Oval 62" o:spid="_x0000_s1026" style="position:absolute;margin-left:536.25pt;margin-top:10.5pt;width:21.9pt;height:21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" strokecolor="red">
                <v:fill opacity="0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4441825</wp:posOffset>
            </wp:positionH>
            <wp:positionV relativeFrom="paragraph">
              <wp:posOffset>133350</wp:posOffset>
            </wp:positionV>
            <wp:extent cx="2684780" cy="278130"/>
            <wp:effectExtent l="0" t="0" r="0" b="0"/>
            <wp:wrapTight wrapText="bothSides">
              <wp:wrapPolygon edited="0">
                <wp:start x="0" y="0"/>
                <wp:lineTo x="0" y="20712"/>
                <wp:lineTo x="21457" y="20712"/>
                <wp:lineTo x="21457" y="0"/>
                <wp:lineTo x="0" y="0"/>
              </wp:wrapPolygon>
            </wp:wrapTight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CE8" w:rsidRPr="00FF453A">
        <w:rPr>
          <w:rFonts w:eastAsia="Times New Roman" w:cs="Helvetica"/>
          <w:color w:val="333333"/>
          <w:szCs w:val="16"/>
          <w:lang w:eastAsia="fr-FR"/>
        </w:rPr>
        <w:br/>
        <w:t>Pour revenir au mode d’accès anonyme, il faut cliquer sur le bouton</w:t>
      </w:r>
      <w:r w:rsidR="00120997">
        <w:rPr>
          <w:rFonts w:eastAsia="Times New Roman" w:cs="Helvetica"/>
          <w:color w:val="333333"/>
          <w:szCs w:val="16"/>
          <w:lang w:eastAsia="fr-FR"/>
        </w:rPr>
        <w:t> :</w:t>
      </w:r>
    </w:p>
    <w:p w:rsidR="00BD7CE8" w:rsidRDefault="00BD7CE8" w:rsidP="00BD7CE8">
      <w:pPr>
        <w:spacing w:after="115"/>
        <w:jc w:val="both"/>
        <w:rPr>
          <w:rFonts w:eastAsia="Times New Roman" w:cs="Helvetica"/>
          <w:color w:val="333333"/>
          <w:szCs w:val="16"/>
          <w:lang w:eastAsia="fr-FR"/>
        </w:rPr>
      </w:pPr>
      <w:r w:rsidRPr="00FF453A">
        <w:rPr>
          <w:rFonts w:eastAsia="Times New Roman" w:cs="Helvetica"/>
          <w:color w:val="333333"/>
          <w:szCs w:val="16"/>
          <w:lang w:eastAsia="fr-FR"/>
        </w:rPr>
        <w:t xml:space="preserve"> </w:t>
      </w:r>
    </w:p>
    <w:p w:rsidR="00FF453A" w:rsidRDefault="00FF453A" w:rsidP="00BD7CE8">
      <w:pPr>
        <w:spacing w:after="115"/>
        <w:jc w:val="both"/>
        <w:rPr>
          <w:rFonts w:eastAsia="Times New Roman" w:cs="Helvetica"/>
          <w:color w:val="333333"/>
          <w:szCs w:val="16"/>
          <w:lang w:eastAsia="fr-FR"/>
        </w:rPr>
      </w:pPr>
    </w:p>
    <w:p w:rsidR="00BD7CE8" w:rsidRDefault="00BD7CE8" w:rsidP="00BD7CE8">
      <w:pPr>
        <w:ind w:left="1440"/>
        <w:rPr>
          <w:b/>
          <w:sz w:val="28"/>
          <w:u w:val="single"/>
        </w:rPr>
      </w:pPr>
    </w:p>
    <w:p w:rsidR="00BD7CE8" w:rsidRPr="00BD7CE8" w:rsidRDefault="00BD7CE8" w:rsidP="00BD7CE8">
      <w:pPr>
        <w:ind w:left="1440"/>
        <w:rPr>
          <w:b/>
          <w:sz w:val="28"/>
          <w:u w:val="single"/>
        </w:rPr>
      </w:pPr>
    </w:p>
    <w:sectPr w:rsidR="00BD7CE8" w:rsidRPr="00BD7CE8" w:rsidSect="00F14BB5">
      <w:pgSz w:w="11906" w:h="16838"/>
      <w:pgMar w:top="567" w:right="482" w:bottom="567" w:left="482" w:header="284" w:footer="113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4C65" w:rsidRDefault="00184C65" w:rsidP="0044250A">
      <w:r>
        <w:separator/>
      </w:r>
    </w:p>
  </w:endnote>
  <w:endnote w:type="continuationSeparator" w:id="0">
    <w:p w:rsidR="00184C65" w:rsidRDefault="00184C65" w:rsidP="00442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30204"/>
    <w:charset w:val="00"/>
    <w:family w:val="swiss"/>
    <w:pitch w:val="variable"/>
    <w:sig w:usb0="20002A87" w:usb1="00000000" w:usb2="00000000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7D66" w:rsidRDefault="00567D6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00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750"/>
      <w:gridCol w:w="2750"/>
      <w:gridCol w:w="2750"/>
      <w:gridCol w:w="2750"/>
    </w:tblGrid>
    <w:tr w:rsidR="00BD7CE8" w:rsidRPr="002B766F" w:rsidTr="00834E74">
      <w:tc>
        <w:tcPr>
          <w:tcW w:w="2750" w:type="dxa"/>
        </w:tcPr>
        <w:p w:rsidR="00BD7CE8" w:rsidRDefault="00BD7CE8" w:rsidP="00DA43FA">
          <w:pPr>
            <w:rPr>
              <w:rFonts w:cs="Tahoma"/>
              <w:u w:val="single"/>
            </w:rPr>
          </w:pPr>
          <w:r w:rsidRPr="002B766F">
            <w:rPr>
              <w:rFonts w:cs="Tahoma"/>
              <w:u w:val="single"/>
            </w:rPr>
            <w:t>Rédaction :</w:t>
          </w:r>
          <w:r>
            <w:rPr>
              <w:rFonts w:cs="Tahoma"/>
              <w:u w:val="single"/>
            </w:rPr>
            <w:t xml:space="preserve"> </w:t>
          </w:r>
        </w:p>
        <w:p w:rsidR="00BD7CE8" w:rsidRPr="006764F3" w:rsidRDefault="00BD7CE8" w:rsidP="00DA43FA">
          <w:pPr>
            <w:rPr>
              <w:rFonts w:cs="Tahoma"/>
            </w:rPr>
          </w:pPr>
          <w:r>
            <w:rPr>
              <w:rFonts w:cs="Tahoma"/>
            </w:rPr>
            <w:fldChar w:fldCharType="begin" w:fldLock="1"/>
          </w:r>
          <w:r>
            <w:rPr>
              <w:rFonts w:cs="Tahoma"/>
            </w:rPr>
            <w:instrText xml:space="preserve"> MERGEFIELD  REDACTION_NomPrenom </w:instrText>
          </w:r>
          <w:r>
            <w:rPr>
              <w:rFonts w:cs="Tahoma"/>
            </w:rPr>
            <w:fldChar w:fldCharType="separate"/>
          </w:r>
          <w:r w:rsidR="00096A22">
            <w:rPr>
              <w:rFonts w:cs="Tahoma"/>
              <w:noProof/>
            </w:rPr>
            <w:t>IMBS Pierre</w:t>
          </w:r>
          <w:r>
            <w:rPr>
              <w:rFonts w:cs="Tahoma"/>
            </w:rPr>
            <w:fldChar w:fldCharType="end"/>
          </w:r>
          <w:r>
            <w:rPr>
              <w:rFonts w:cs="Tahoma"/>
            </w:rPr>
            <w:t xml:space="preserve"> </w:t>
          </w:r>
        </w:p>
        <w:p w:rsidR="00BD7CE8" w:rsidRPr="002B766F" w:rsidRDefault="00BD7CE8" w:rsidP="00D40C0F">
          <w:pPr>
            <w:rPr>
              <w:rFonts w:cs="Tahoma"/>
            </w:rPr>
          </w:pPr>
          <w:r w:rsidRPr="002B766F">
            <w:rPr>
              <w:rFonts w:cs="Tahoma"/>
            </w:rPr>
            <w:t>Date :</w:t>
          </w:r>
          <w:r>
            <w:rPr>
              <w:rFonts w:cs="Tahoma"/>
            </w:rPr>
            <w:t xml:space="preserve"> </w:t>
          </w:r>
          <w:r>
            <w:rPr>
              <w:rFonts w:cs="Tahoma"/>
            </w:rPr>
            <w:fldChar w:fldCharType="begin" w:fldLock="1"/>
          </w:r>
          <w:r w:rsidR="00594A31">
            <w:rPr>
              <w:rFonts w:cs="Tahoma"/>
            </w:rPr>
            <w:instrText xml:space="preserve"> MERGEFIELD REDACTION_DateVal </w:instrText>
          </w:r>
          <w:r>
            <w:rPr>
              <w:rFonts w:cs="Tahoma"/>
            </w:rPr>
            <w:fldChar w:fldCharType="separate"/>
          </w:r>
          <w:r w:rsidR="00096A22">
            <w:rPr>
              <w:rFonts w:cs="Tahoma"/>
              <w:noProof/>
            </w:rPr>
            <w:t>24/07/2020</w:t>
          </w:r>
          <w:r>
            <w:rPr>
              <w:rFonts w:cs="Tahoma"/>
            </w:rPr>
            <w:fldChar w:fldCharType="end"/>
          </w:r>
        </w:p>
      </w:tc>
      <w:tc>
        <w:tcPr>
          <w:tcW w:w="2750" w:type="dxa"/>
        </w:tcPr>
        <w:p w:rsidR="00BD7CE8" w:rsidRDefault="00BD7CE8" w:rsidP="00DA43FA">
          <w:pPr>
            <w:rPr>
              <w:rFonts w:cs="Tahoma"/>
              <w:u w:val="single"/>
            </w:rPr>
          </w:pPr>
          <w:r>
            <w:rPr>
              <w:rFonts w:cs="Tahoma"/>
              <w:u w:val="single"/>
            </w:rPr>
            <w:t>Vérificateur</w:t>
          </w:r>
          <w:r w:rsidRPr="002B766F">
            <w:rPr>
              <w:rFonts w:cs="Tahoma"/>
              <w:u w:val="single"/>
            </w:rPr>
            <w:t> :</w:t>
          </w:r>
        </w:p>
        <w:p w:rsidR="00BD7CE8" w:rsidRPr="002B766F" w:rsidRDefault="00BD7CE8" w:rsidP="00DA43FA">
          <w:pPr>
            <w:rPr>
              <w:rFonts w:cs="Tahoma"/>
              <w:u w:val="single"/>
            </w:rPr>
          </w:pPr>
          <w:r>
            <w:rPr>
              <w:rFonts w:cs="Tahoma"/>
            </w:rPr>
            <w:fldChar w:fldCharType="begin" w:fldLock="1"/>
          </w:r>
          <w:r>
            <w:rPr>
              <w:rFonts w:cs="Tahoma"/>
            </w:rPr>
            <w:instrText xml:space="preserve"> MERGEFIELD  VERIFICATION_NomPrenom </w:instrText>
          </w:r>
          <w:r>
            <w:rPr>
              <w:rFonts w:cs="Tahoma"/>
            </w:rPr>
            <w:fldChar w:fldCharType="separate"/>
          </w:r>
          <w:r w:rsidR="00096A22">
            <w:rPr>
              <w:rFonts w:cs="Tahoma"/>
              <w:noProof/>
            </w:rPr>
            <w:t>REINS François</w:t>
          </w:r>
          <w:r>
            <w:rPr>
              <w:rFonts w:cs="Tahoma"/>
            </w:rPr>
            <w:fldChar w:fldCharType="end"/>
          </w:r>
          <w:r>
            <w:rPr>
              <w:rFonts w:cs="Tahoma"/>
            </w:rPr>
            <w:t xml:space="preserve"> </w:t>
          </w:r>
        </w:p>
        <w:p w:rsidR="00BD7CE8" w:rsidRPr="002B766F" w:rsidRDefault="00BD7CE8" w:rsidP="005A32B5">
          <w:pPr>
            <w:rPr>
              <w:rFonts w:cs="Tahoma"/>
            </w:rPr>
          </w:pPr>
          <w:r w:rsidRPr="002B766F">
            <w:rPr>
              <w:rFonts w:cs="Tahoma"/>
            </w:rPr>
            <w:t>Date :</w:t>
          </w:r>
          <w:r>
            <w:rPr>
              <w:rFonts w:cs="Tahoma"/>
            </w:rPr>
            <w:t xml:space="preserve"> </w:t>
          </w:r>
          <w:r>
            <w:rPr>
              <w:rFonts w:cs="Tahoma"/>
            </w:rPr>
            <w:fldChar w:fldCharType="begin" w:fldLock="1"/>
          </w:r>
          <w:r w:rsidR="006664F6">
            <w:rPr>
              <w:rFonts w:cs="Tahoma"/>
            </w:rPr>
            <w:instrText xml:space="preserve"> MERGEFIELD VERIFICATION_DateVal </w:instrText>
          </w:r>
          <w:r>
            <w:rPr>
              <w:rFonts w:cs="Tahoma"/>
            </w:rPr>
            <w:fldChar w:fldCharType="separate"/>
          </w:r>
          <w:r w:rsidR="00096A22">
            <w:rPr>
              <w:rFonts w:cs="Tahoma"/>
              <w:noProof/>
            </w:rPr>
            <w:t>27/07/2020</w:t>
          </w:r>
          <w:r>
            <w:rPr>
              <w:rFonts w:cs="Tahoma"/>
            </w:rPr>
            <w:fldChar w:fldCharType="end"/>
          </w:r>
        </w:p>
      </w:tc>
      <w:tc>
        <w:tcPr>
          <w:tcW w:w="2750" w:type="dxa"/>
        </w:tcPr>
        <w:p w:rsidR="00BD7CE8" w:rsidRDefault="00BD7CE8" w:rsidP="00DA43FA">
          <w:pPr>
            <w:rPr>
              <w:rFonts w:cs="Tahoma"/>
              <w:u w:val="single"/>
            </w:rPr>
          </w:pPr>
          <w:r w:rsidRPr="002B766F">
            <w:rPr>
              <w:rFonts w:cs="Tahoma"/>
              <w:u w:val="single"/>
            </w:rPr>
            <w:t>Approbation :</w:t>
          </w:r>
        </w:p>
        <w:p w:rsidR="00BD7CE8" w:rsidRPr="002B766F" w:rsidRDefault="00BD7CE8" w:rsidP="00DA43FA">
          <w:pPr>
            <w:rPr>
              <w:rFonts w:cs="Tahoma"/>
              <w:u w:val="single"/>
            </w:rPr>
          </w:pPr>
          <w:r>
            <w:rPr>
              <w:rFonts w:cs="Tahoma"/>
            </w:rPr>
            <w:fldChar w:fldCharType="begin" w:fldLock="1"/>
          </w:r>
          <w:r>
            <w:rPr>
              <w:rFonts w:cs="Tahoma"/>
            </w:rPr>
            <w:instrText xml:space="preserve"> MERGEFIELD APPROBATION_NomPrenom </w:instrText>
          </w:r>
          <w:r>
            <w:rPr>
              <w:rFonts w:cs="Tahoma"/>
            </w:rPr>
            <w:fldChar w:fldCharType="separate"/>
          </w:r>
          <w:r w:rsidR="00096A22">
            <w:rPr>
              <w:rFonts w:cs="Tahoma"/>
              <w:noProof/>
            </w:rPr>
            <w:t>STIRLING Isabelle</w:t>
          </w:r>
          <w:r>
            <w:rPr>
              <w:rFonts w:cs="Tahoma"/>
            </w:rPr>
            <w:fldChar w:fldCharType="end"/>
          </w:r>
          <w:r>
            <w:rPr>
              <w:rFonts w:cs="Tahoma"/>
            </w:rPr>
            <w:t xml:space="preserve"> </w:t>
          </w:r>
        </w:p>
        <w:p w:rsidR="00BD7CE8" w:rsidRPr="002B766F" w:rsidRDefault="00BD7CE8" w:rsidP="00CA0481">
          <w:pPr>
            <w:rPr>
              <w:rFonts w:cs="Tahoma"/>
            </w:rPr>
          </w:pPr>
          <w:r w:rsidRPr="002B766F">
            <w:rPr>
              <w:rFonts w:cs="Tahoma"/>
            </w:rPr>
            <w:t>Date :</w:t>
          </w:r>
          <w:r>
            <w:rPr>
              <w:rFonts w:cs="Tahoma"/>
            </w:rPr>
            <w:t xml:space="preserve"> </w:t>
          </w:r>
          <w:r>
            <w:rPr>
              <w:rFonts w:cs="Tahoma"/>
            </w:rPr>
            <w:fldChar w:fldCharType="begin" w:fldLock="1"/>
          </w:r>
          <w:r w:rsidR="00036E90">
            <w:rPr>
              <w:rFonts w:cs="Tahoma"/>
            </w:rPr>
            <w:instrText xml:space="preserve"> MERGEFIELD APPROBATION_DateVal </w:instrText>
          </w:r>
          <w:r>
            <w:rPr>
              <w:rFonts w:cs="Tahoma"/>
            </w:rPr>
            <w:fldChar w:fldCharType="separate"/>
          </w:r>
          <w:r w:rsidR="00096A22">
            <w:rPr>
              <w:rFonts w:cs="Tahoma"/>
              <w:noProof/>
            </w:rPr>
            <w:t>29/07/2020</w:t>
          </w:r>
          <w:r>
            <w:rPr>
              <w:rFonts w:cs="Tahoma"/>
            </w:rPr>
            <w:fldChar w:fldCharType="end"/>
          </w:r>
        </w:p>
      </w:tc>
      <w:tc>
        <w:tcPr>
          <w:tcW w:w="2750" w:type="dxa"/>
        </w:tcPr>
        <w:p w:rsidR="00BD7CE8" w:rsidRDefault="00BD7CE8" w:rsidP="00DA43FA">
          <w:pPr>
            <w:ind w:left="-8" w:right="-168"/>
            <w:rPr>
              <w:rFonts w:cs="Tahoma"/>
              <w:u w:val="single"/>
            </w:rPr>
          </w:pPr>
          <w:r w:rsidRPr="002B766F">
            <w:rPr>
              <w:rFonts w:cs="Tahoma"/>
              <w:u w:val="single"/>
            </w:rPr>
            <w:t>Validation :</w:t>
          </w:r>
        </w:p>
        <w:p w:rsidR="00BD7CE8" w:rsidRPr="002B766F" w:rsidRDefault="00BD7CE8" w:rsidP="00DA43FA">
          <w:pPr>
            <w:ind w:left="-8" w:right="-168"/>
            <w:rPr>
              <w:rFonts w:cs="Tahoma"/>
              <w:u w:val="single"/>
            </w:rPr>
          </w:pPr>
          <w:r>
            <w:rPr>
              <w:rFonts w:cs="Tahoma"/>
            </w:rPr>
            <w:fldChar w:fldCharType="begin" w:fldLock="1"/>
          </w:r>
          <w:r>
            <w:rPr>
              <w:rFonts w:cs="Tahoma"/>
            </w:rPr>
            <w:instrText xml:space="preserve"> MERGEFIELD  VALIDATION_NomPrenom </w:instrText>
          </w:r>
          <w:r>
            <w:rPr>
              <w:rFonts w:cs="Tahoma"/>
            </w:rPr>
            <w:fldChar w:fldCharType="separate"/>
          </w:r>
          <w:r w:rsidR="00096A22">
            <w:rPr>
              <w:rFonts w:cs="Tahoma"/>
              <w:noProof/>
            </w:rPr>
            <w:t>QUEUCHE FREDERIC</w:t>
          </w:r>
          <w:r>
            <w:rPr>
              <w:rFonts w:cs="Tahoma"/>
            </w:rPr>
            <w:fldChar w:fldCharType="end"/>
          </w:r>
          <w:r>
            <w:rPr>
              <w:rFonts w:cs="Tahoma"/>
            </w:rPr>
            <w:t xml:space="preserve"> </w:t>
          </w:r>
        </w:p>
        <w:p w:rsidR="00BD7CE8" w:rsidRDefault="00BD7CE8" w:rsidP="00E048DF">
          <w:pPr>
            <w:rPr>
              <w:rFonts w:cs="Tahoma"/>
            </w:rPr>
          </w:pPr>
          <w:r w:rsidRPr="002B766F">
            <w:rPr>
              <w:rFonts w:cs="Tahoma"/>
            </w:rPr>
            <w:t>Date :</w:t>
          </w:r>
          <w:r>
            <w:rPr>
              <w:rFonts w:cs="Tahoma"/>
            </w:rPr>
            <w:t xml:space="preserve"> </w:t>
          </w:r>
          <w:r>
            <w:rPr>
              <w:rFonts w:cs="Tahoma"/>
            </w:rPr>
            <w:fldChar w:fldCharType="begin" w:fldLock="1"/>
          </w:r>
          <w:r w:rsidR="00036E90">
            <w:rPr>
              <w:rFonts w:cs="Tahoma"/>
            </w:rPr>
            <w:instrText xml:space="preserve"> MERGEFIELD VALIDATION_DateVal </w:instrText>
          </w:r>
          <w:r>
            <w:rPr>
              <w:rFonts w:cs="Tahoma"/>
            </w:rPr>
            <w:fldChar w:fldCharType="separate"/>
          </w:r>
          <w:r w:rsidR="00096A22">
            <w:rPr>
              <w:rFonts w:cs="Tahoma"/>
              <w:noProof/>
            </w:rPr>
            <w:t>30/07/2020</w:t>
          </w:r>
          <w:r>
            <w:rPr>
              <w:rFonts w:cs="Tahoma"/>
            </w:rPr>
            <w:fldChar w:fldCharType="end"/>
          </w:r>
        </w:p>
        <w:p w:rsidR="00BD7CE8" w:rsidRPr="002B766F" w:rsidRDefault="00BD7CE8" w:rsidP="00E048DF">
          <w:pPr>
            <w:rPr>
              <w:rFonts w:cs="Tahoma"/>
            </w:rPr>
          </w:pPr>
        </w:p>
      </w:tc>
    </w:tr>
  </w:tbl>
  <w:p w:rsidR="00BD7CE8" w:rsidRDefault="00BD7CE8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7D66" w:rsidRDefault="00567D6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4C65" w:rsidRDefault="00184C65" w:rsidP="0044250A">
      <w:r>
        <w:separator/>
      </w:r>
    </w:p>
  </w:footnote>
  <w:footnote w:type="continuationSeparator" w:id="0">
    <w:p w:rsidR="00184C65" w:rsidRDefault="00184C65" w:rsidP="004425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7D66" w:rsidRDefault="00567D6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057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655"/>
      <w:gridCol w:w="4546"/>
      <w:gridCol w:w="3856"/>
    </w:tblGrid>
    <w:tr w:rsidR="00BD7CE8" w:rsidRPr="002B766F" w:rsidTr="00B52779">
      <w:trPr>
        <w:trHeight w:val="907"/>
      </w:trPr>
      <w:tc>
        <w:tcPr>
          <w:tcW w:w="2655" w:type="dxa"/>
          <w:vMerge w:val="restart"/>
          <w:vAlign w:val="center"/>
        </w:tcPr>
        <w:p w:rsidR="00BD7CE8" w:rsidRPr="00496DA9" w:rsidRDefault="00EE3053" w:rsidP="0044250A">
          <w:pPr>
            <w:jc w:val="center"/>
            <w:rPr>
              <w:rFonts w:ascii="Tahoma" w:hAnsi="Tahoma" w:cs="Tahoma"/>
              <w:sz w:val="20"/>
              <w:szCs w:val="20"/>
            </w:rPr>
          </w:pPr>
          <w:r>
            <w:rPr>
              <w:rFonts w:ascii="Tahoma" w:hAnsi="Tahoma" w:cs="Tahoma"/>
              <w:noProof/>
              <w:sz w:val="22"/>
            </w:rPr>
            <w:drawing>
              <wp:inline distT="0" distB="0" distL="0" distR="0">
                <wp:extent cx="1314450" cy="1047750"/>
                <wp:effectExtent l="0" t="0" r="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6" w:type="dxa"/>
          <w:vAlign w:val="center"/>
        </w:tcPr>
        <w:p w:rsidR="00BD7CE8" w:rsidRPr="00496DA9" w:rsidRDefault="00BD7CE8" w:rsidP="0044250A">
          <w:pPr>
            <w:jc w:val="center"/>
            <w:rPr>
              <w:rFonts w:ascii="Tahoma" w:hAnsi="Tahoma" w:cs="Tahoma"/>
              <w:sz w:val="28"/>
              <w:szCs w:val="28"/>
            </w:rPr>
          </w:pPr>
          <w:r w:rsidRPr="00496DA9">
            <w:rPr>
              <w:rFonts w:ascii="Tahoma" w:hAnsi="Tahoma" w:cs="Tahoma"/>
              <w:b/>
              <w:sz w:val="28"/>
              <w:szCs w:val="28"/>
            </w:rPr>
            <w:t>LABORATOIRE</w:t>
          </w:r>
        </w:p>
      </w:tc>
      <w:tc>
        <w:tcPr>
          <w:tcW w:w="3856" w:type="dxa"/>
          <w:vAlign w:val="center"/>
        </w:tcPr>
        <w:p w:rsidR="00BD7CE8" w:rsidRDefault="00BD7CE8" w:rsidP="00625C28">
          <w:pPr>
            <w:rPr>
              <w:rFonts w:ascii="Tahoma" w:hAnsi="Tahoma" w:cs="Tahoma"/>
              <w:sz w:val="20"/>
              <w:szCs w:val="20"/>
            </w:rPr>
          </w:pPr>
          <w:r>
            <w:rPr>
              <w:rFonts w:ascii="Tahoma" w:hAnsi="Tahoma" w:cs="Tahoma"/>
              <w:sz w:val="20"/>
              <w:szCs w:val="20"/>
            </w:rPr>
            <w:t>Code du document :</w:t>
          </w:r>
          <w:r>
            <w:rPr>
              <w:rFonts w:ascii="Tahoma" w:hAnsi="Tahoma" w:cs="Tahoma"/>
              <w:color w:val="FF0000"/>
            </w:rPr>
            <w:t xml:space="preserve"> </w:t>
          </w:r>
          <w:r>
            <w:rPr>
              <w:rFonts w:ascii="Tahoma" w:hAnsi="Tahoma" w:cs="Tahoma"/>
              <w:color w:val="FF0000"/>
            </w:rPr>
            <w:fldChar w:fldCharType="begin" w:fldLock="1"/>
          </w:r>
          <w:r>
            <w:rPr>
              <w:rFonts w:ascii="Tahoma" w:hAnsi="Tahoma" w:cs="Tahoma"/>
              <w:color w:val="FF0000"/>
            </w:rPr>
            <w:instrText xml:space="preserve"> MERGEFIELD CODETEXTE </w:instrText>
          </w:r>
          <w:r>
            <w:rPr>
              <w:rFonts w:ascii="Tahoma" w:hAnsi="Tahoma" w:cs="Tahoma"/>
              <w:color w:val="FF0000"/>
            </w:rPr>
            <w:fldChar w:fldCharType="separate"/>
          </w:r>
          <w:r w:rsidR="00096A22">
            <w:rPr>
              <w:rFonts w:ascii="Tahoma" w:hAnsi="Tahoma" w:cs="Tahoma"/>
              <w:noProof/>
              <w:color w:val="FF0000"/>
            </w:rPr>
            <w:t>MOP-PREA-010</w:t>
          </w:r>
          <w:r>
            <w:rPr>
              <w:rFonts w:ascii="Tahoma" w:hAnsi="Tahoma" w:cs="Tahoma"/>
              <w:color w:val="FF0000"/>
            </w:rPr>
            <w:fldChar w:fldCharType="end"/>
          </w:r>
        </w:p>
        <w:p w:rsidR="00BD7CE8" w:rsidRDefault="00BD7CE8" w:rsidP="00625C28">
          <w:pPr>
            <w:rPr>
              <w:rFonts w:ascii="Tahoma" w:hAnsi="Tahoma" w:cs="Tahoma"/>
              <w:sz w:val="20"/>
              <w:szCs w:val="20"/>
            </w:rPr>
          </w:pPr>
          <w:r>
            <w:rPr>
              <w:rFonts w:ascii="Tahoma" w:hAnsi="Tahoma" w:cs="Tahoma"/>
              <w:sz w:val="20"/>
              <w:szCs w:val="20"/>
            </w:rPr>
            <w:t>Version :</w:t>
          </w:r>
          <w:r>
            <w:rPr>
              <w:rFonts w:ascii="Tahoma" w:hAnsi="Tahoma" w:cs="Tahoma"/>
              <w:sz w:val="20"/>
              <w:szCs w:val="20"/>
            </w:rPr>
            <w:fldChar w:fldCharType="begin" w:fldLock="1"/>
          </w:r>
          <w:r>
            <w:rPr>
              <w:rFonts w:ascii="Tahoma" w:hAnsi="Tahoma" w:cs="Tahoma"/>
              <w:sz w:val="20"/>
              <w:szCs w:val="20"/>
            </w:rPr>
            <w:instrText xml:space="preserve"> MERGEFIELD VERSION </w:instrText>
          </w:r>
          <w:r>
            <w:rPr>
              <w:rFonts w:ascii="Tahoma" w:hAnsi="Tahoma" w:cs="Tahoma"/>
              <w:sz w:val="20"/>
              <w:szCs w:val="20"/>
            </w:rPr>
            <w:fldChar w:fldCharType="separate"/>
          </w:r>
          <w:r w:rsidR="00096A22">
            <w:rPr>
              <w:rFonts w:ascii="Tahoma" w:hAnsi="Tahoma" w:cs="Tahoma"/>
              <w:noProof/>
              <w:sz w:val="20"/>
              <w:szCs w:val="20"/>
            </w:rPr>
            <w:t>2</w:t>
          </w:r>
          <w:r>
            <w:rPr>
              <w:rFonts w:ascii="Tahoma" w:hAnsi="Tahoma" w:cs="Tahoma"/>
              <w:sz w:val="20"/>
              <w:szCs w:val="20"/>
            </w:rPr>
            <w:fldChar w:fldCharType="end"/>
          </w:r>
        </w:p>
        <w:p w:rsidR="00BD7CE8" w:rsidRPr="008F65E9" w:rsidRDefault="00BD7CE8" w:rsidP="00625C28">
          <w:pPr>
            <w:rPr>
              <w:rFonts w:ascii="Tahoma" w:hAnsi="Tahoma" w:cs="Tahoma"/>
              <w:sz w:val="20"/>
              <w:szCs w:val="20"/>
            </w:rPr>
          </w:pPr>
          <w:r>
            <w:rPr>
              <w:rFonts w:ascii="Tahoma" w:hAnsi="Tahoma" w:cs="Tahoma"/>
              <w:sz w:val="20"/>
              <w:szCs w:val="20"/>
            </w:rPr>
            <w:t xml:space="preserve"> </w:t>
          </w:r>
        </w:p>
      </w:tc>
    </w:tr>
    <w:tr w:rsidR="00BD7CE8" w:rsidRPr="002B766F" w:rsidTr="00B52779">
      <w:trPr>
        <w:trHeight w:val="907"/>
      </w:trPr>
      <w:tc>
        <w:tcPr>
          <w:tcW w:w="2655" w:type="dxa"/>
          <w:vMerge/>
          <w:vAlign w:val="center"/>
        </w:tcPr>
        <w:p w:rsidR="00BD7CE8" w:rsidRPr="00496DA9" w:rsidRDefault="00BD7CE8" w:rsidP="0044250A">
          <w:pPr>
            <w:jc w:val="center"/>
            <w:rPr>
              <w:rFonts w:ascii="Tahoma" w:hAnsi="Tahoma" w:cs="Tahoma"/>
              <w:sz w:val="20"/>
              <w:szCs w:val="20"/>
            </w:rPr>
          </w:pPr>
        </w:p>
      </w:tc>
      <w:tc>
        <w:tcPr>
          <w:tcW w:w="4546" w:type="dxa"/>
          <w:vAlign w:val="center"/>
        </w:tcPr>
        <w:p w:rsidR="00BD7CE8" w:rsidRPr="00496DA9" w:rsidRDefault="00BD7CE8" w:rsidP="0044250A">
          <w:pPr>
            <w:jc w:val="center"/>
            <w:rPr>
              <w:rFonts w:ascii="Tahoma" w:hAnsi="Tahoma" w:cs="Tahoma"/>
              <w:b/>
              <w:szCs w:val="24"/>
            </w:rPr>
          </w:pPr>
          <w:r>
            <w:rPr>
              <w:rFonts w:ascii="Tahoma" w:hAnsi="Tahoma" w:cs="Tahoma"/>
              <w:b/>
              <w:szCs w:val="24"/>
            </w:rPr>
            <w:t>Mode Opératoire</w:t>
          </w:r>
        </w:p>
        <w:p w:rsidR="00BD7CE8" w:rsidRPr="00496DA9" w:rsidRDefault="00BD7CE8" w:rsidP="00FF1CFE">
          <w:pPr>
            <w:jc w:val="center"/>
            <w:rPr>
              <w:rFonts w:ascii="Tahoma" w:hAnsi="Tahoma" w:cs="Tahoma"/>
              <w:b/>
              <w:color w:val="FF0000"/>
            </w:rPr>
          </w:pPr>
          <w:r>
            <w:rPr>
              <w:rFonts w:ascii="Tahoma" w:hAnsi="Tahoma" w:cs="Tahoma"/>
              <w:color w:val="FF0000"/>
            </w:rPr>
            <w:fldChar w:fldCharType="begin" w:fldLock="1"/>
          </w:r>
          <w:r>
            <w:rPr>
              <w:rFonts w:ascii="Tahoma" w:hAnsi="Tahoma" w:cs="Tahoma"/>
              <w:color w:val="FF0000"/>
            </w:rPr>
            <w:instrText xml:space="preserve"> MERGEFIELD TITRE </w:instrText>
          </w:r>
          <w:r>
            <w:rPr>
              <w:rFonts w:ascii="Tahoma" w:hAnsi="Tahoma" w:cs="Tahoma"/>
              <w:color w:val="FF0000"/>
            </w:rPr>
            <w:fldChar w:fldCharType="separate"/>
          </w:r>
          <w:r w:rsidR="00096A22">
            <w:rPr>
              <w:rFonts w:ascii="Tahoma" w:hAnsi="Tahoma" w:cs="Tahoma"/>
              <w:noProof/>
              <w:color w:val="FF0000"/>
            </w:rPr>
            <w:t>MANUEL DE PRELEVEMENT</w:t>
          </w:r>
          <w:r>
            <w:rPr>
              <w:rFonts w:ascii="Tahoma" w:hAnsi="Tahoma" w:cs="Tahoma"/>
              <w:color w:val="FF0000"/>
            </w:rPr>
            <w:fldChar w:fldCharType="end"/>
          </w:r>
        </w:p>
      </w:tc>
      <w:tc>
        <w:tcPr>
          <w:tcW w:w="3856" w:type="dxa"/>
        </w:tcPr>
        <w:p w:rsidR="00BD7CE8" w:rsidRDefault="00BD7CE8">
          <w:pPr>
            <w:rPr>
              <w:rFonts w:ascii="Tahoma" w:hAnsi="Tahoma" w:cs="Tahoma"/>
              <w:sz w:val="20"/>
              <w:szCs w:val="20"/>
            </w:rPr>
          </w:pPr>
          <w:r>
            <w:rPr>
              <w:rFonts w:ascii="Tahoma" w:hAnsi="Tahoma" w:cs="Tahoma"/>
              <w:sz w:val="20"/>
              <w:szCs w:val="20"/>
            </w:rPr>
            <w:t>Auteur :</w:t>
          </w:r>
          <w:r>
            <w:rPr>
              <w:rFonts w:ascii="Tahoma" w:hAnsi="Tahoma" w:cs="Tahoma"/>
              <w:sz w:val="20"/>
              <w:szCs w:val="20"/>
            </w:rPr>
            <w:fldChar w:fldCharType="begin" w:fldLock="1"/>
          </w:r>
          <w:r>
            <w:rPr>
              <w:rFonts w:ascii="Tahoma" w:hAnsi="Tahoma" w:cs="Tahoma"/>
              <w:sz w:val="20"/>
              <w:szCs w:val="20"/>
            </w:rPr>
            <w:instrText xml:space="preserve"> MERGEFIELD  REDACTION_NomPrenom </w:instrText>
          </w:r>
          <w:r>
            <w:rPr>
              <w:rFonts w:ascii="Tahoma" w:hAnsi="Tahoma" w:cs="Tahoma"/>
              <w:sz w:val="20"/>
              <w:szCs w:val="20"/>
            </w:rPr>
            <w:fldChar w:fldCharType="separate"/>
          </w:r>
          <w:r w:rsidR="00096A22">
            <w:rPr>
              <w:rFonts w:ascii="Tahoma" w:hAnsi="Tahoma" w:cs="Tahoma"/>
              <w:noProof/>
              <w:sz w:val="20"/>
              <w:szCs w:val="20"/>
            </w:rPr>
            <w:t>IMBS Pierre</w:t>
          </w:r>
          <w:r>
            <w:rPr>
              <w:rFonts w:ascii="Tahoma" w:hAnsi="Tahoma" w:cs="Tahoma"/>
              <w:sz w:val="20"/>
              <w:szCs w:val="20"/>
            </w:rPr>
            <w:fldChar w:fldCharType="end"/>
          </w:r>
          <w:r>
            <w:rPr>
              <w:rFonts w:ascii="Tahoma" w:hAnsi="Tahoma" w:cs="Tahoma"/>
              <w:sz w:val="20"/>
              <w:szCs w:val="20"/>
            </w:rPr>
            <w:t xml:space="preserve"> </w:t>
          </w:r>
        </w:p>
        <w:p w:rsidR="00BD7CE8" w:rsidRDefault="00BD7CE8">
          <w:pPr>
            <w:rPr>
              <w:rFonts w:ascii="Tahoma" w:hAnsi="Tahoma" w:cs="Tahoma"/>
              <w:sz w:val="20"/>
              <w:szCs w:val="20"/>
            </w:rPr>
          </w:pPr>
          <w:r>
            <w:rPr>
              <w:rFonts w:ascii="Tahoma" w:hAnsi="Tahoma" w:cs="Tahoma"/>
              <w:sz w:val="20"/>
              <w:szCs w:val="20"/>
            </w:rPr>
            <w:t xml:space="preserve">Date d’application : </w:t>
          </w:r>
          <w:r>
            <w:rPr>
              <w:rFonts w:ascii="Tahoma" w:hAnsi="Tahoma" w:cs="Tahoma"/>
              <w:sz w:val="20"/>
              <w:szCs w:val="20"/>
            </w:rPr>
            <w:fldChar w:fldCharType="begin" w:fldLock="1"/>
          </w:r>
          <w:r w:rsidR="00036E90">
            <w:rPr>
              <w:rFonts w:ascii="Tahoma" w:hAnsi="Tahoma" w:cs="Tahoma"/>
              <w:sz w:val="20"/>
              <w:szCs w:val="20"/>
            </w:rPr>
            <w:instrText xml:space="preserve"> MERGEFIELD DATEAPPLI </w:instrText>
          </w:r>
          <w:r>
            <w:rPr>
              <w:rFonts w:ascii="Tahoma" w:hAnsi="Tahoma" w:cs="Tahoma"/>
              <w:sz w:val="20"/>
              <w:szCs w:val="20"/>
            </w:rPr>
            <w:fldChar w:fldCharType="separate"/>
          </w:r>
          <w:r w:rsidR="00096A22">
            <w:rPr>
              <w:rFonts w:ascii="Tahoma" w:hAnsi="Tahoma" w:cs="Tahoma"/>
              <w:noProof/>
              <w:sz w:val="20"/>
              <w:szCs w:val="20"/>
            </w:rPr>
            <w:t>14/08/2020</w:t>
          </w:r>
          <w:r>
            <w:rPr>
              <w:rFonts w:ascii="Tahoma" w:hAnsi="Tahoma" w:cs="Tahoma"/>
              <w:sz w:val="20"/>
              <w:szCs w:val="20"/>
            </w:rPr>
            <w:fldChar w:fldCharType="end"/>
          </w:r>
          <w:r>
            <w:rPr>
              <w:rFonts w:ascii="Tahoma" w:hAnsi="Tahoma" w:cs="Tahoma"/>
              <w:sz w:val="20"/>
              <w:szCs w:val="20"/>
            </w:rPr>
            <w:t xml:space="preserve"> </w:t>
          </w:r>
        </w:p>
        <w:p w:rsidR="00BD7CE8" w:rsidRDefault="00BD7CE8">
          <w:pPr>
            <w:rPr>
              <w:rFonts w:ascii="Tahoma" w:hAnsi="Tahoma" w:cs="Tahoma"/>
              <w:sz w:val="20"/>
              <w:szCs w:val="20"/>
            </w:rPr>
          </w:pPr>
          <w:r>
            <w:rPr>
              <w:rFonts w:ascii="Tahoma" w:hAnsi="Tahoma" w:cs="Tahoma"/>
              <w:sz w:val="20"/>
              <w:szCs w:val="20"/>
            </w:rPr>
            <w:t xml:space="preserve">Page </w:t>
          </w:r>
          <w:r w:rsidRPr="00C00E40">
            <w:rPr>
              <w:rFonts w:ascii="Tahoma" w:hAnsi="Tahoma" w:cs="Tahoma"/>
              <w:sz w:val="20"/>
              <w:szCs w:val="20"/>
            </w:rPr>
            <w:fldChar w:fldCharType="begin"/>
          </w:r>
          <w:r w:rsidRPr="00C00E40">
            <w:rPr>
              <w:rFonts w:ascii="Tahoma" w:hAnsi="Tahoma" w:cs="Tahoma"/>
              <w:sz w:val="20"/>
              <w:szCs w:val="20"/>
            </w:rPr>
            <w:instrText xml:space="preserve"> PAGE </w:instrText>
          </w:r>
          <w:r>
            <w:rPr>
              <w:rFonts w:ascii="Tahoma" w:hAnsi="Tahoma" w:cs="Tahoma"/>
              <w:sz w:val="20"/>
              <w:szCs w:val="20"/>
            </w:rPr>
            <w:fldChar w:fldCharType="separate"/>
          </w:r>
          <w:r w:rsidR="00036E90">
            <w:rPr>
              <w:rFonts w:ascii="Tahoma" w:hAnsi="Tahoma" w:cs="Tahoma"/>
              <w:noProof/>
              <w:sz w:val="20"/>
              <w:szCs w:val="20"/>
            </w:rPr>
            <w:t>1</w:t>
          </w:r>
          <w:r w:rsidRPr="00C00E40">
            <w:rPr>
              <w:rFonts w:ascii="Tahoma" w:hAnsi="Tahoma" w:cs="Tahoma"/>
              <w:sz w:val="20"/>
              <w:szCs w:val="20"/>
            </w:rPr>
            <w:fldChar w:fldCharType="end"/>
          </w:r>
          <w:r w:rsidRPr="00C00E40">
            <w:rPr>
              <w:rFonts w:ascii="Tahoma" w:hAnsi="Tahoma" w:cs="Tahoma"/>
              <w:sz w:val="20"/>
              <w:szCs w:val="20"/>
            </w:rPr>
            <w:t xml:space="preserve"> </w:t>
          </w:r>
          <w:r>
            <w:rPr>
              <w:rFonts w:ascii="Tahoma" w:hAnsi="Tahoma" w:cs="Tahoma"/>
              <w:sz w:val="20"/>
              <w:szCs w:val="20"/>
            </w:rPr>
            <w:t>/</w:t>
          </w:r>
          <w:r w:rsidRPr="00C00E40">
            <w:rPr>
              <w:rFonts w:ascii="Tahoma" w:hAnsi="Tahoma" w:cs="Tahoma"/>
              <w:sz w:val="20"/>
              <w:szCs w:val="20"/>
            </w:rPr>
            <w:t xml:space="preserve"> </w:t>
          </w:r>
          <w:r w:rsidRPr="00C00E40">
            <w:rPr>
              <w:rFonts w:ascii="Tahoma" w:hAnsi="Tahoma" w:cs="Tahoma"/>
              <w:sz w:val="20"/>
              <w:szCs w:val="20"/>
            </w:rPr>
            <w:fldChar w:fldCharType="begin"/>
          </w:r>
          <w:r w:rsidRPr="00C00E40">
            <w:rPr>
              <w:rFonts w:ascii="Tahoma" w:hAnsi="Tahoma" w:cs="Tahoma"/>
              <w:sz w:val="20"/>
              <w:szCs w:val="20"/>
            </w:rPr>
            <w:instrText xml:space="preserve"> NUMPAGES </w:instrText>
          </w:r>
          <w:r>
            <w:rPr>
              <w:rFonts w:ascii="Tahoma" w:hAnsi="Tahoma" w:cs="Tahoma"/>
              <w:sz w:val="20"/>
              <w:szCs w:val="20"/>
            </w:rPr>
            <w:fldChar w:fldCharType="separate"/>
          </w:r>
          <w:r w:rsidR="00036E90">
            <w:rPr>
              <w:rFonts w:ascii="Tahoma" w:hAnsi="Tahoma" w:cs="Tahoma"/>
              <w:noProof/>
              <w:sz w:val="20"/>
              <w:szCs w:val="20"/>
            </w:rPr>
            <w:t>1</w:t>
          </w:r>
          <w:r w:rsidRPr="00C00E40">
            <w:rPr>
              <w:rFonts w:ascii="Tahoma" w:hAnsi="Tahoma" w:cs="Tahoma"/>
              <w:sz w:val="20"/>
              <w:szCs w:val="20"/>
            </w:rPr>
            <w:fldChar w:fldCharType="end"/>
          </w:r>
        </w:p>
      </w:tc>
    </w:tr>
  </w:tbl>
  <w:p w:rsidR="00BD7CE8" w:rsidRPr="0044250A" w:rsidRDefault="00BD7CE8" w:rsidP="0044250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7D66" w:rsidRDefault="00567D6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F4CF5"/>
    <w:multiLevelType w:val="hybridMultilevel"/>
    <w:tmpl w:val="A3F44174"/>
    <w:lvl w:ilvl="0" w:tplc="51302C16">
      <w:start w:val="1"/>
      <w:numFmt w:val="lowerLetter"/>
      <w:lvlText w:val="%1-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EF20264"/>
    <w:multiLevelType w:val="multilevel"/>
    <w:tmpl w:val="AF82B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2105CC"/>
    <w:multiLevelType w:val="multilevel"/>
    <w:tmpl w:val="3FB44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681000"/>
    <w:multiLevelType w:val="hybridMultilevel"/>
    <w:tmpl w:val="37FC0D06"/>
    <w:lvl w:ilvl="0" w:tplc="9DFA0DA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CC1E29"/>
    <w:multiLevelType w:val="hybridMultilevel"/>
    <w:tmpl w:val="81C862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CB70CE"/>
    <w:multiLevelType w:val="multilevel"/>
    <w:tmpl w:val="DE2A6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C76A89"/>
    <w:multiLevelType w:val="multilevel"/>
    <w:tmpl w:val="9558C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681469"/>
    <w:multiLevelType w:val="multilevel"/>
    <w:tmpl w:val="8D822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5E3D53"/>
    <w:multiLevelType w:val="hybridMultilevel"/>
    <w:tmpl w:val="DF1850FC"/>
    <w:lvl w:ilvl="0" w:tplc="20CA6D8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193D45"/>
    <w:multiLevelType w:val="multilevel"/>
    <w:tmpl w:val="70422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EE7725F"/>
    <w:multiLevelType w:val="multilevel"/>
    <w:tmpl w:val="F9082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B2915D9"/>
    <w:multiLevelType w:val="hybridMultilevel"/>
    <w:tmpl w:val="21AAC15E"/>
    <w:lvl w:ilvl="0" w:tplc="C46E5ECE">
      <w:start w:val="1"/>
      <w:numFmt w:val="decimal"/>
      <w:lvlText w:val="%1-"/>
      <w:lvlJc w:val="left"/>
      <w:pPr>
        <w:ind w:left="1440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FCF0FD1"/>
    <w:multiLevelType w:val="hybridMultilevel"/>
    <w:tmpl w:val="FDD22E72"/>
    <w:lvl w:ilvl="0" w:tplc="100A940C">
      <w:start w:val="1"/>
      <w:numFmt w:val="lowerLetter"/>
      <w:lvlText w:val="%1-"/>
      <w:lvlJc w:val="left"/>
      <w:pPr>
        <w:ind w:left="177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496" w:hanging="360"/>
      </w:pPr>
    </w:lvl>
    <w:lvl w:ilvl="2" w:tplc="040C001B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3"/>
  </w:num>
  <w:num w:numId="2">
    <w:abstractNumId w:val="11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1"/>
  </w:num>
  <w:num w:numId="8">
    <w:abstractNumId w:val="2"/>
  </w:num>
  <w:num w:numId="9">
    <w:abstractNumId w:val="10"/>
  </w:num>
  <w:num w:numId="10">
    <w:abstractNumId w:val="4"/>
  </w:num>
  <w:num w:numId="11">
    <w:abstractNumId w:val="12"/>
  </w:num>
  <w:num w:numId="12">
    <w:abstractNumId w:val="8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203"/>
    <w:rsid w:val="00000A9D"/>
    <w:rsid w:val="00024FCC"/>
    <w:rsid w:val="00036E90"/>
    <w:rsid w:val="00046639"/>
    <w:rsid w:val="0004754C"/>
    <w:rsid w:val="0005152F"/>
    <w:rsid w:val="00052E48"/>
    <w:rsid w:val="00080610"/>
    <w:rsid w:val="00096A22"/>
    <w:rsid w:val="000A3F96"/>
    <w:rsid w:val="000C3CE4"/>
    <w:rsid w:val="000D532B"/>
    <w:rsid w:val="000E1403"/>
    <w:rsid w:val="00116664"/>
    <w:rsid w:val="00120997"/>
    <w:rsid w:val="00125731"/>
    <w:rsid w:val="00146B36"/>
    <w:rsid w:val="0017360E"/>
    <w:rsid w:val="00184C65"/>
    <w:rsid w:val="001A3C3E"/>
    <w:rsid w:val="001D640E"/>
    <w:rsid w:val="001E5E24"/>
    <w:rsid w:val="001E688C"/>
    <w:rsid w:val="001E702D"/>
    <w:rsid w:val="00204B0B"/>
    <w:rsid w:val="002173D0"/>
    <w:rsid w:val="00217BF6"/>
    <w:rsid w:val="002632F9"/>
    <w:rsid w:val="00265940"/>
    <w:rsid w:val="00277417"/>
    <w:rsid w:val="002A2EF6"/>
    <w:rsid w:val="002A40D9"/>
    <w:rsid w:val="002B766F"/>
    <w:rsid w:val="002C1A91"/>
    <w:rsid w:val="002F244A"/>
    <w:rsid w:val="0030028A"/>
    <w:rsid w:val="0030339A"/>
    <w:rsid w:val="003054DA"/>
    <w:rsid w:val="00313A1F"/>
    <w:rsid w:val="00314E7F"/>
    <w:rsid w:val="0032308D"/>
    <w:rsid w:val="0033074C"/>
    <w:rsid w:val="003378E5"/>
    <w:rsid w:val="00347C6B"/>
    <w:rsid w:val="00352892"/>
    <w:rsid w:val="0035766C"/>
    <w:rsid w:val="00370D85"/>
    <w:rsid w:val="003A7E1C"/>
    <w:rsid w:val="003B3165"/>
    <w:rsid w:val="003F7798"/>
    <w:rsid w:val="0042743E"/>
    <w:rsid w:val="00431F91"/>
    <w:rsid w:val="0043516B"/>
    <w:rsid w:val="0044250A"/>
    <w:rsid w:val="0047437E"/>
    <w:rsid w:val="00496DA9"/>
    <w:rsid w:val="004D5826"/>
    <w:rsid w:val="004F630E"/>
    <w:rsid w:val="00504C55"/>
    <w:rsid w:val="00526256"/>
    <w:rsid w:val="0054308C"/>
    <w:rsid w:val="00551D28"/>
    <w:rsid w:val="00551E3D"/>
    <w:rsid w:val="00567D66"/>
    <w:rsid w:val="00594A31"/>
    <w:rsid w:val="005A32B5"/>
    <w:rsid w:val="005D4C48"/>
    <w:rsid w:val="005E1F63"/>
    <w:rsid w:val="005E584C"/>
    <w:rsid w:val="00622F0C"/>
    <w:rsid w:val="00625C28"/>
    <w:rsid w:val="006664F6"/>
    <w:rsid w:val="00681242"/>
    <w:rsid w:val="006911A9"/>
    <w:rsid w:val="006D2B9C"/>
    <w:rsid w:val="00704FC7"/>
    <w:rsid w:val="00725B70"/>
    <w:rsid w:val="00731CB3"/>
    <w:rsid w:val="00737B14"/>
    <w:rsid w:val="00785218"/>
    <w:rsid w:val="007B2727"/>
    <w:rsid w:val="007C696D"/>
    <w:rsid w:val="007F3F5B"/>
    <w:rsid w:val="00834E74"/>
    <w:rsid w:val="008504BD"/>
    <w:rsid w:val="0085095E"/>
    <w:rsid w:val="008602CE"/>
    <w:rsid w:val="0086768F"/>
    <w:rsid w:val="0089090F"/>
    <w:rsid w:val="008A2511"/>
    <w:rsid w:val="008A2B03"/>
    <w:rsid w:val="008A3CF8"/>
    <w:rsid w:val="008C3D66"/>
    <w:rsid w:val="008C73FC"/>
    <w:rsid w:val="008D65CE"/>
    <w:rsid w:val="008F65E9"/>
    <w:rsid w:val="00903984"/>
    <w:rsid w:val="00927B39"/>
    <w:rsid w:val="009520A3"/>
    <w:rsid w:val="0095497A"/>
    <w:rsid w:val="00964D17"/>
    <w:rsid w:val="00967105"/>
    <w:rsid w:val="0097078D"/>
    <w:rsid w:val="009871B9"/>
    <w:rsid w:val="00991D11"/>
    <w:rsid w:val="0099587C"/>
    <w:rsid w:val="0099626F"/>
    <w:rsid w:val="009C003F"/>
    <w:rsid w:val="009E4B01"/>
    <w:rsid w:val="009F0D9D"/>
    <w:rsid w:val="00A02835"/>
    <w:rsid w:val="00A36C08"/>
    <w:rsid w:val="00A4033D"/>
    <w:rsid w:val="00A50D64"/>
    <w:rsid w:val="00A5173A"/>
    <w:rsid w:val="00AA10F8"/>
    <w:rsid w:val="00AC1E1F"/>
    <w:rsid w:val="00AE0F15"/>
    <w:rsid w:val="00AE23B0"/>
    <w:rsid w:val="00B52779"/>
    <w:rsid w:val="00B67176"/>
    <w:rsid w:val="00B67BF2"/>
    <w:rsid w:val="00B76110"/>
    <w:rsid w:val="00B84979"/>
    <w:rsid w:val="00B86455"/>
    <w:rsid w:val="00B90B0D"/>
    <w:rsid w:val="00B911BD"/>
    <w:rsid w:val="00BD7CE8"/>
    <w:rsid w:val="00C00E40"/>
    <w:rsid w:val="00C16111"/>
    <w:rsid w:val="00C16C8C"/>
    <w:rsid w:val="00C1752C"/>
    <w:rsid w:val="00C406FD"/>
    <w:rsid w:val="00C433EE"/>
    <w:rsid w:val="00C52B0B"/>
    <w:rsid w:val="00C63CA4"/>
    <w:rsid w:val="00CA0481"/>
    <w:rsid w:val="00CA07CB"/>
    <w:rsid w:val="00CB1049"/>
    <w:rsid w:val="00CB6D7A"/>
    <w:rsid w:val="00CD1080"/>
    <w:rsid w:val="00D121A9"/>
    <w:rsid w:val="00D15F65"/>
    <w:rsid w:val="00D20BE1"/>
    <w:rsid w:val="00D31EAF"/>
    <w:rsid w:val="00D37D1A"/>
    <w:rsid w:val="00D40C0F"/>
    <w:rsid w:val="00D739B7"/>
    <w:rsid w:val="00D97C4C"/>
    <w:rsid w:val="00DA43FA"/>
    <w:rsid w:val="00DC718A"/>
    <w:rsid w:val="00DE2D0A"/>
    <w:rsid w:val="00DE69F4"/>
    <w:rsid w:val="00DF081C"/>
    <w:rsid w:val="00E048DF"/>
    <w:rsid w:val="00E13788"/>
    <w:rsid w:val="00E54EE6"/>
    <w:rsid w:val="00EB4469"/>
    <w:rsid w:val="00EC4400"/>
    <w:rsid w:val="00EE12C4"/>
    <w:rsid w:val="00EE3053"/>
    <w:rsid w:val="00F1006B"/>
    <w:rsid w:val="00F14BB5"/>
    <w:rsid w:val="00F20203"/>
    <w:rsid w:val="00F34574"/>
    <w:rsid w:val="00F36D5C"/>
    <w:rsid w:val="00F417B9"/>
    <w:rsid w:val="00F636D2"/>
    <w:rsid w:val="00F85FB7"/>
    <w:rsid w:val="00FA7484"/>
    <w:rsid w:val="00FC695F"/>
    <w:rsid w:val="00FC723A"/>
    <w:rsid w:val="00FC73A4"/>
    <w:rsid w:val="00FE5144"/>
    <w:rsid w:val="00FF1CFE"/>
    <w:rsid w:val="00FF453A"/>
    <w:rsid w:val="00FF5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_x0000_s1061"/>
        <o:r id="V:Rule2" type="connector" idref="#_x0000_s1062"/>
        <o:r id="V:Rule3" type="connector" idref="#_x0000_s1087"/>
        <o:r id="V:Rule4" type="connector" idref="#_x0000_s1088"/>
        <o:r id="V:Rule5" type="connector" idref="#_x0000_s1089"/>
        <o:r id="V:Rule6" type="connector" idref="#_x0000_s1090"/>
      </o:rules>
    </o:shapelayout>
  </w:shapeDefaults>
  <w:decimalSymbol w:val="."/>
  <w:listSeparator w:val=";"/>
  <w15:chartTrackingRefBased/>
  <w15:docId w15:val="{BDC09638-40FF-4227-BB85-43AD902D7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36D5C"/>
    <w:rPr>
      <w:sz w:val="24"/>
      <w:szCs w:val="22"/>
      <w:lang w:eastAsia="en-US"/>
    </w:rPr>
  </w:style>
  <w:style w:type="paragraph" w:styleId="Titre4">
    <w:name w:val="heading 4"/>
    <w:basedOn w:val="Normal"/>
    <w:link w:val="Titre4Car"/>
    <w:uiPriority w:val="9"/>
    <w:qFormat/>
    <w:rsid w:val="00BD7CE8"/>
    <w:pPr>
      <w:spacing w:before="115" w:after="115"/>
      <w:outlineLvl w:val="3"/>
    </w:pPr>
    <w:rPr>
      <w:rFonts w:ascii="inherit" w:eastAsia="Times New Roman" w:hAnsi="inherit"/>
      <w:sz w:val="21"/>
      <w:szCs w:val="21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44250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44250A"/>
  </w:style>
  <w:style w:type="paragraph" w:styleId="Pieddepage">
    <w:name w:val="footer"/>
    <w:basedOn w:val="Normal"/>
    <w:link w:val="PieddepageCar"/>
    <w:uiPriority w:val="99"/>
    <w:unhideWhenUsed/>
    <w:rsid w:val="0044250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4250A"/>
  </w:style>
  <w:style w:type="paragraph" w:styleId="Textedebulles">
    <w:name w:val="Balloon Text"/>
    <w:basedOn w:val="Normal"/>
    <w:link w:val="TextedebullesCar"/>
    <w:uiPriority w:val="99"/>
    <w:semiHidden/>
    <w:unhideWhenUsed/>
    <w:rsid w:val="0044250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44250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3516B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  <w:lang w:eastAsia="en-US"/>
    </w:rPr>
  </w:style>
  <w:style w:type="character" w:customStyle="1" w:styleId="Titre4Car">
    <w:name w:val="Titre 4 Car"/>
    <w:link w:val="Titre4"/>
    <w:uiPriority w:val="9"/>
    <w:rsid w:val="00BD7CE8"/>
    <w:rPr>
      <w:rFonts w:ascii="inherit" w:eastAsia="Times New Roman" w:hAnsi="inherit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BD7CE8"/>
    <w:pPr>
      <w:spacing w:after="115"/>
      <w:jc w:val="both"/>
    </w:pPr>
    <w:rPr>
      <w:rFonts w:ascii="Times New Roman" w:eastAsia="Times New Roman" w:hAnsi="Times New Roman"/>
      <w:szCs w:val="24"/>
      <w:lang w:eastAsia="fr-FR"/>
    </w:rPr>
  </w:style>
  <w:style w:type="paragraph" w:customStyle="1" w:styleId="txtbox">
    <w:name w:val="txtbox"/>
    <w:basedOn w:val="Normal"/>
    <w:rsid w:val="00BD7CE8"/>
    <w:pPr>
      <w:pBdr>
        <w:top w:val="single" w:sz="4" w:space="5" w:color="808080"/>
        <w:left w:val="single" w:sz="4" w:space="5" w:color="808080"/>
        <w:bottom w:val="single" w:sz="4" w:space="5" w:color="808080"/>
        <w:right w:val="single" w:sz="4" w:space="5" w:color="808080"/>
      </w:pBdr>
      <w:spacing w:after="115"/>
      <w:jc w:val="both"/>
    </w:pPr>
    <w:rPr>
      <w:rFonts w:ascii="Times New Roman" w:eastAsia="Times New Roman" w:hAnsi="Times New Roman"/>
      <w:szCs w:val="24"/>
      <w:lang w:eastAsia="fr-FR"/>
    </w:rPr>
  </w:style>
  <w:style w:type="paragraph" w:customStyle="1" w:styleId="bg-danger">
    <w:name w:val="bg-danger"/>
    <w:basedOn w:val="Normal"/>
    <w:rsid w:val="00BD7CE8"/>
    <w:pPr>
      <w:shd w:val="clear" w:color="auto" w:fill="F2DEDE"/>
      <w:spacing w:before="196" w:after="115"/>
      <w:jc w:val="both"/>
    </w:pPr>
    <w:rPr>
      <w:rFonts w:ascii="Times New Roman" w:eastAsia="Times New Roman" w:hAnsi="Times New Roman"/>
      <w:color w:val="4B2121"/>
      <w:szCs w:val="24"/>
      <w:lang w:eastAsia="fr-FR"/>
    </w:rPr>
  </w:style>
  <w:style w:type="character" w:customStyle="1" w:styleId="underline">
    <w:name w:val="underline"/>
    <w:basedOn w:val="Policepardfaut"/>
    <w:rsid w:val="00BD7C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4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2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523942">
                  <w:marLeft w:val="-173"/>
                  <w:marRight w:val="-17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5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18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65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03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8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163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250415">
                              <w:marLeft w:val="0"/>
                              <w:marRight w:val="0"/>
                              <w:marTop w:val="230"/>
                              <w:marBottom w:val="2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829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088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644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494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386445">
                              <w:marLeft w:val="-173"/>
                              <w:marRight w:val="-17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21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568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61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12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8611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820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47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960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585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56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233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768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5375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675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385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1020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83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63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https://ch-saintdie.manuelprelevement.fr/DOCT/Images/imgUser/iphone2.pn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https://ch-saintdie.manuelprelevement.fr/DOCT/Images/imgUser/iphone.png" TargetMode="External"/><Relationship Id="rId32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https://ch-saintdie.manuelprelevement.fr/DOCT/Images/imgUser/iphone3.png" TargetMode="External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https://ch-saintdie.manuelprelevement.fr/DOCT/Images/imgUser/click11.pn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MOP-PREA-0102_1</Template>
  <TotalTime>1</TotalTime>
  <Pages>9</Pages>
  <Words>986</Words>
  <Characters>5427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«SN_INFOGENERALES»Erreur </vt:lpstr>
    </vt:vector>
  </TitlesOfParts>
  <Company/>
  <LinksUpToDate>false</LinksUpToDate>
  <CharactersWithSpaces>6401</CharactersWithSpaces>
  <SharedDoc>false</SharedDoc>
  <HLinks>
    <vt:vector size="24" baseType="variant">
      <vt:variant>
        <vt:i4>7209002</vt:i4>
      </vt:variant>
      <vt:variant>
        <vt:i4>-1</vt:i4>
      </vt:variant>
      <vt:variant>
        <vt:i4>1079</vt:i4>
      </vt:variant>
      <vt:variant>
        <vt:i4>1</vt:i4>
      </vt:variant>
      <vt:variant>
        <vt:lpwstr>https://ch-saintdie.manuelprelevement.fr/DOCT/Images/imgUser/iphone.png</vt:lpwstr>
      </vt:variant>
      <vt:variant>
        <vt:lpwstr/>
      </vt:variant>
      <vt:variant>
        <vt:i4>720922</vt:i4>
      </vt:variant>
      <vt:variant>
        <vt:i4>-1</vt:i4>
      </vt:variant>
      <vt:variant>
        <vt:i4>1080</vt:i4>
      </vt:variant>
      <vt:variant>
        <vt:i4>1</vt:i4>
      </vt:variant>
      <vt:variant>
        <vt:lpwstr>https://ch-saintdie.manuelprelevement.fr/DOCT/Images/imgUser/iphone2.png</vt:lpwstr>
      </vt:variant>
      <vt:variant>
        <vt:lpwstr/>
      </vt:variant>
      <vt:variant>
        <vt:i4>655386</vt:i4>
      </vt:variant>
      <vt:variant>
        <vt:i4>-1</vt:i4>
      </vt:variant>
      <vt:variant>
        <vt:i4>1081</vt:i4>
      </vt:variant>
      <vt:variant>
        <vt:i4>1</vt:i4>
      </vt:variant>
      <vt:variant>
        <vt:lpwstr>https://ch-saintdie.manuelprelevement.fr/DOCT/Images/imgUser/iphone3.png</vt:lpwstr>
      </vt:variant>
      <vt:variant>
        <vt:lpwstr/>
      </vt:variant>
      <vt:variant>
        <vt:i4>393310</vt:i4>
      </vt:variant>
      <vt:variant>
        <vt:i4>-1</vt:i4>
      </vt:variant>
      <vt:variant>
        <vt:i4>1082</vt:i4>
      </vt:variant>
      <vt:variant>
        <vt:i4>1</vt:i4>
      </vt:variant>
      <vt:variant>
        <vt:lpwstr>https://ch-saintdie.manuelprelevement.fr/DOCT/Images/imgUser/click11.png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«SN_INFOGENERALES»Erreur</dc:title>
  <dc:subject/>
  <dc:creator>inlog</dc:creator>
  <cp:keywords/>
  <cp:lastModifiedBy>Frederic Queuche</cp:lastModifiedBy>
  <cp:revision>2</cp:revision>
  <cp:lastPrinted>2017-09-07T09:15:00Z</cp:lastPrinted>
  <dcterms:created xsi:type="dcterms:W3CDTF">2023-03-15T09:33:00Z</dcterms:created>
  <dcterms:modified xsi:type="dcterms:W3CDTF">2023-03-15T09:33:00Z</dcterms:modified>
</cp:coreProperties>
</file>